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303" w:rsidRDefault="00D413ED" w:rsidP="005C18F8">
      <w:pPr>
        <w:jc w:val="both"/>
        <w:rPr>
          <w:b/>
          <w:sz w:val="32"/>
          <w:u w:val="single"/>
        </w:rPr>
      </w:pPr>
      <w:r>
        <w:rPr>
          <w:b/>
          <w:sz w:val="32"/>
          <w:u w:val="single"/>
        </w:rPr>
        <w:t xml:space="preserve">ANEXO </w:t>
      </w:r>
      <w:r w:rsidR="009F7108">
        <w:rPr>
          <w:b/>
          <w:sz w:val="32"/>
          <w:u w:val="single"/>
        </w:rPr>
        <w:t>G</w:t>
      </w:r>
      <w:r w:rsidR="00E8758C">
        <w:rPr>
          <w:b/>
          <w:sz w:val="32"/>
          <w:u w:val="single"/>
        </w:rPr>
        <w:t>.</w:t>
      </w:r>
      <w:r w:rsidR="0023498E">
        <w:rPr>
          <w:b/>
          <w:sz w:val="32"/>
          <w:u w:val="single"/>
        </w:rPr>
        <w:t xml:space="preserve"> </w:t>
      </w:r>
      <w:r w:rsidR="009F7108">
        <w:rPr>
          <w:b/>
          <w:sz w:val="32"/>
          <w:u w:val="single"/>
        </w:rPr>
        <w:t>MODELO</w:t>
      </w:r>
      <w:r w:rsidR="005F1D9F" w:rsidRPr="003C00F2">
        <w:rPr>
          <w:b/>
          <w:sz w:val="32"/>
          <w:u w:val="single"/>
        </w:rPr>
        <w:t xml:space="preserve"> DE </w:t>
      </w:r>
      <w:r w:rsidR="00582303" w:rsidRPr="003C00F2">
        <w:rPr>
          <w:b/>
          <w:sz w:val="32"/>
          <w:u w:val="single"/>
        </w:rPr>
        <w:t xml:space="preserve">GESTIÓN </w:t>
      </w:r>
      <w:r w:rsidR="009F7108">
        <w:rPr>
          <w:b/>
          <w:sz w:val="32"/>
          <w:u w:val="single"/>
        </w:rPr>
        <w:t>LOGÍSTICA</w:t>
      </w:r>
    </w:p>
    <w:bookmarkStart w:id="0" w:name="_GoBack"/>
    <w:bookmarkEnd w:id="0"/>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r w:rsidRPr="00871983">
        <w:rPr>
          <w:sz w:val="24"/>
          <w:szCs w:val="24"/>
        </w:rPr>
        <w:fldChar w:fldCharType="begin"/>
      </w:r>
      <w:r w:rsidR="00821BDC">
        <w:rPr>
          <w:sz w:val="24"/>
          <w:szCs w:val="24"/>
        </w:rPr>
        <w:instrText xml:space="preserve"> TOC \o "1-4" \h \z \u </w:instrText>
      </w:r>
      <w:r w:rsidRPr="00871983">
        <w:rPr>
          <w:sz w:val="24"/>
          <w:szCs w:val="24"/>
        </w:rPr>
        <w:fldChar w:fldCharType="separate"/>
      </w:r>
      <w:hyperlink w:anchor="_Toc442633311" w:history="1">
        <w:r w:rsidR="00A019EA" w:rsidRPr="00626668">
          <w:rPr>
            <w:rStyle w:val="Hipervnculo"/>
            <w:noProof/>
          </w:rPr>
          <w:t>1.</w:t>
        </w:r>
        <w:r w:rsidR="00A019EA">
          <w:rPr>
            <w:rFonts w:asciiTheme="minorHAnsi" w:eastAsiaTheme="minorEastAsia" w:hAnsiTheme="minorHAnsi" w:cstheme="minorBidi"/>
            <w:b w:val="0"/>
            <w:bCs w:val="0"/>
            <w:caps w:val="0"/>
            <w:noProof/>
            <w:u w:val="none"/>
          </w:rPr>
          <w:tab/>
        </w:r>
        <w:r w:rsidR="00A019EA" w:rsidRPr="00626668">
          <w:rPr>
            <w:rStyle w:val="Hipervnculo"/>
            <w:noProof/>
          </w:rPr>
          <w:t>CONCEPTOS BÁSICOS.</w:t>
        </w:r>
        <w:r w:rsidR="00A019EA">
          <w:rPr>
            <w:noProof/>
            <w:webHidden/>
          </w:rPr>
          <w:tab/>
        </w:r>
        <w:r>
          <w:rPr>
            <w:noProof/>
            <w:webHidden/>
          </w:rPr>
          <w:fldChar w:fldCharType="begin"/>
        </w:r>
        <w:r w:rsidR="00A019EA">
          <w:rPr>
            <w:noProof/>
            <w:webHidden/>
          </w:rPr>
          <w:instrText xml:space="preserve"> PAGEREF _Toc442633311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12" w:history="1">
        <w:r w:rsidR="00A019EA" w:rsidRPr="00626668">
          <w:rPr>
            <w:rStyle w:val="Hipervnculo"/>
            <w:noProof/>
          </w:rPr>
          <w:t>1.1.</w:t>
        </w:r>
        <w:r w:rsidR="00A019EA">
          <w:rPr>
            <w:rFonts w:asciiTheme="minorHAnsi" w:eastAsiaTheme="minorEastAsia" w:hAnsiTheme="minorHAnsi" w:cstheme="minorBidi"/>
            <w:b w:val="0"/>
            <w:bCs w:val="0"/>
            <w:smallCaps w:val="0"/>
            <w:noProof/>
          </w:rPr>
          <w:tab/>
        </w:r>
        <w:r w:rsidR="00A019EA" w:rsidRPr="00626668">
          <w:rPr>
            <w:rStyle w:val="Hipervnculo"/>
            <w:noProof/>
          </w:rPr>
          <w:t>TIPOS DE INSTALACIONES LOGÍSTICAS SEGÚN SU FUNCIÓN.</w:t>
        </w:r>
        <w:r w:rsidR="00A019EA">
          <w:rPr>
            <w:noProof/>
            <w:webHidden/>
          </w:rPr>
          <w:tab/>
        </w:r>
        <w:r>
          <w:rPr>
            <w:noProof/>
            <w:webHidden/>
          </w:rPr>
          <w:fldChar w:fldCharType="begin"/>
        </w:r>
        <w:r w:rsidR="00A019EA">
          <w:rPr>
            <w:noProof/>
            <w:webHidden/>
          </w:rPr>
          <w:instrText xml:space="preserve"> PAGEREF _Toc442633312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13" w:history="1">
        <w:r w:rsidR="00A019EA" w:rsidRPr="00626668">
          <w:rPr>
            <w:rStyle w:val="Hipervnculo"/>
            <w:noProof/>
          </w:rPr>
          <w:t>1.1.1.</w:t>
        </w:r>
        <w:r w:rsidR="00A019EA">
          <w:rPr>
            <w:rFonts w:asciiTheme="minorHAnsi" w:eastAsiaTheme="minorEastAsia" w:hAnsiTheme="minorHAnsi" w:cstheme="minorBidi"/>
            <w:smallCaps w:val="0"/>
            <w:noProof/>
          </w:rPr>
          <w:tab/>
        </w:r>
        <w:r w:rsidR="00A019EA" w:rsidRPr="00626668">
          <w:rPr>
            <w:rStyle w:val="Hipervnculo"/>
            <w:noProof/>
          </w:rPr>
          <w:t>Unidad de Consumo (UCO).</w:t>
        </w:r>
        <w:r w:rsidR="00A019EA">
          <w:rPr>
            <w:noProof/>
            <w:webHidden/>
          </w:rPr>
          <w:tab/>
        </w:r>
        <w:r>
          <w:rPr>
            <w:noProof/>
            <w:webHidden/>
          </w:rPr>
          <w:fldChar w:fldCharType="begin"/>
        </w:r>
        <w:r w:rsidR="00A019EA">
          <w:rPr>
            <w:noProof/>
            <w:webHidden/>
          </w:rPr>
          <w:instrText xml:space="preserve"> PAGEREF _Toc442633313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14" w:history="1">
        <w:r w:rsidR="00A019EA" w:rsidRPr="00626668">
          <w:rPr>
            <w:rStyle w:val="Hipervnculo"/>
            <w:noProof/>
          </w:rPr>
          <w:t>1.1.2.</w:t>
        </w:r>
        <w:r w:rsidR="00A019EA">
          <w:rPr>
            <w:rFonts w:asciiTheme="minorHAnsi" w:eastAsiaTheme="minorEastAsia" w:hAnsiTheme="minorHAnsi" w:cstheme="minorBidi"/>
            <w:smallCaps w:val="0"/>
            <w:noProof/>
          </w:rPr>
          <w:tab/>
        </w:r>
        <w:r w:rsidR="00A019EA" w:rsidRPr="00626668">
          <w:rPr>
            <w:rStyle w:val="Hipervnculo"/>
            <w:noProof/>
          </w:rPr>
          <w:t>Almacén Central (AC).</w:t>
        </w:r>
        <w:r w:rsidR="00A019EA">
          <w:rPr>
            <w:noProof/>
            <w:webHidden/>
          </w:rPr>
          <w:tab/>
        </w:r>
        <w:r>
          <w:rPr>
            <w:noProof/>
            <w:webHidden/>
          </w:rPr>
          <w:fldChar w:fldCharType="begin"/>
        </w:r>
        <w:r w:rsidR="00A019EA">
          <w:rPr>
            <w:noProof/>
            <w:webHidden/>
          </w:rPr>
          <w:instrText xml:space="preserve"> PAGEREF _Toc442633314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15" w:history="1">
        <w:r w:rsidR="00A019EA" w:rsidRPr="00626668">
          <w:rPr>
            <w:rStyle w:val="Hipervnculo"/>
            <w:noProof/>
          </w:rPr>
          <w:t>1.1.3.</w:t>
        </w:r>
        <w:r w:rsidR="00A019EA">
          <w:rPr>
            <w:rFonts w:asciiTheme="minorHAnsi" w:eastAsiaTheme="minorEastAsia" w:hAnsiTheme="minorHAnsi" w:cstheme="minorBidi"/>
            <w:smallCaps w:val="0"/>
            <w:noProof/>
          </w:rPr>
          <w:tab/>
        </w:r>
        <w:r w:rsidR="00A019EA" w:rsidRPr="00626668">
          <w:rPr>
            <w:rStyle w:val="Hipervnculo"/>
            <w:noProof/>
          </w:rPr>
          <w:t>Almacén Intermedio (AI).</w:t>
        </w:r>
        <w:r w:rsidR="00A019EA">
          <w:rPr>
            <w:noProof/>
            <w:webHidden/>
          </w:rPr>
          <w:tab/>
        </w:r>
        <w:r>
          <w:rPr>
            <w:noProof/>
            <w:webHidden/>
          </w:rPr>
          <w:fldChar w:fldCharType="begin"/>
        </w:r>
        <w:r w:rsidR="00A019EA">
          <w:rPr>
            <w:noProof/>
            <w:webHidden/>
          </w:rPr>
          <w:instrText xml:space="preserve"> PAGEREF _Toc442633315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16" w:history="1">
        <w:r w:rsidR="00A019EA" w:rsidRPr="00626668">
          <w:rPr>
            <w:rStyle w:val="Hipervnculo"/>
            <w:noProof/>
          </w:rPr>
          <w:t>1.1.4.</w:t>
        </w:r>
        <w:r w:rsidR="00A019EA">
          <w:rPr>
            <w:rFonts w:asciiTheme="minorHAnsi" w:eastAsiaTheme="minorEastAsia" w:hAnsiTheme="minorHAnsi" w:cstheme="minorBidi"/>
            <w:smallCaps w:val="0"/>
            <w:noProof/>
          </w:rPr>
          <w:tab/>
        </w:r>
        <w:r w:rsidR="00A019EA" w:rsidRPr="00626668">
          <w:rPr>
            <w:rStyle w:val="Hipervnculo"/>
            <w:noProof/>
          </w:rPr>
          <w:t>Almacén de Consumo (AdC).</w:t>
        </w:r>
        <w:r w:rsidR="00A019EA">
          <w:rPr>
            <w:noProof/>
            <w:webHidden/>
          </w:rPr>
          <w:tab/>
        </w:r>
        <w:r>
          <w:rPr>
            <w:noProof/>
            <w:webHidden/>
          </w:rPr>
          <w:fldChar w:fldCharType="begin"/>
        </w:r>
        <w:r w:rsidR="00A019EA">
          <w:rPr>
            <w:noProof/>
            <w:webHidden/>
          </w:rPr>
          <w:instrText xml:space="preserve"> PAGEREF _Toc442633316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17" w:history="1">
        <w:r w:rsidR="00A019EA" w:rsidRPr="00626668">
          <w:rPr>
            <w:rStyle w:val="Hipervnculo"/>
            <w:noProof/>
          </w:rPr>
          <w:t>1.1.5.</w:t>
        </w:r>
        <w:r w:rsidR="00A019EA">
          <w:rPr>
            <w:rFonts w:asciiTheme="minorHAnsi" w:eastAsiaTheme="minorEastAsia" w:hAnsiTheme="minorHAnsi" w:cstheme="minorBidi"/>
            <w:smallCaps w:val="0"/>
            <w:noProof/>
          </w:rPr>
          <w:tab/>
        </w:r>
        <w:r w:rsidR="00A019EA" w:rsidRPr="00626668">
          <w:rPr>
            <w:rStyle w:val="Hipervnculo"/>
            <w:noProof/>
          </w:rPr>
          <w:t>Almacén de Depósito (AD).</w:t>
        </w:r>
        <w:r w:rsidR="00A019EA">
          <w:rPr>
            <w:noProof/>
            <w:webHidden/>
          </w:rPr>
          <w:tab/>
        </w:r>
        <w:r>
          <w:rPr>
            <w:noProof/>
            <w:webHidden/>
          </w:rPr>
          <w:fldChar w:fldCharType="begin"/>
        </w:r>
        <w:r w:rsidR="00A019EA">
          <w:rPr>
            <w:noProof/>
            <w:webHidden/>
          </w:rPr>
          <w:instrText xml:space="preserve"> PAGEREF _Toc442633317 \h </w:instrText>
        </w:r>
        <w:r>
          <w:rPr>
            <w:noProof/>
            <w:webHidden/>
          </w:rPr>
        </w:r>
        <w:r>
          <w:rPr>
            <w:noProof/>
            <w:webHidden/>
          </w:rPr>
          <w:fldChar w:fldCharType="separate"/>
        </w:r>
        <w:r w:rsidR="00A019EA">
          <w:rPr>
            <w:noProof/>
            <w:webHidden/>
          </w:rPr>
          <w:t>4</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18" w:history="1">
        <w:r w:rsidR="00A019EA" w:rsidRPr="00626668">
          <w:rPr>
            <w:rStyle w:val="Hipervnculo"/>
            <w:noProof/>
          </w:rPr>
          <w:t>1.2.</w:t>
        </w:r>
        <w:r w:rsidR="00A019EA">
          <w:rPr>
            <w:rFonts w:asciiTheme="minorHAnsi" w:eastAsiaTheme="minorEastAsia" w:hAnsiTheme="minorHAnsi" w:cstheme="minorBidi"/>
            <w:b w:val="0"/>
            <w:bCs w:val="0"/>
            <w:smallCaps w:val="0"/>
            <w:noProof/>
          </w:rPr>
          <w:tab/>
        </w:r>
        <w:r w:rsidR="00A019EA" w:rsidRPr="00626668">
          <w:rPr>
            <w:rStyle w:val="Hipervnculo"/>
            <w:noProof/>
          </w:rPr>
          <w:t>TIPOS DE MATERIALES SEGÚN SU GESTIÓN LOGÍSTICA</w:t>
        </w:r>
        <w:r w:rsidR="00A019EA">
          <w:rPr>
            <w:noProof/>
            <w:webHidden/>
          </w:rPr>
          <w:tab/>
        </w:r>
        <w:r>
          <w:rPr>
            <w:noProof/>
            <w:webHidden/>
          </w:rPr>
          <w:fldChar w:fldCharType="begin"/>
        </w:r>
        <w:r w:rsidR="00A019EA">
          <w:rPr>
            <w:noProof/>
            <w:webHidden/>
          </w:rPr>
          <w:instrText xml:space="preserve"> PAGEREF _Toc442633318 \h </w:instrText>
        </w:r>
        <w:r>
          <w:rPr>
            <w:noProof/>
            <w:webHidden/>
          </w:rPr>
        </w:r>
        <w:r>
          <w:rPr>
            <w:noProof/>
            <w:webHidden/>
          </w:rPr>
          <w:fldChar w:fldCharType="separate"/>
        </w:r>
        <w:r w:rsidR="00A019EA">
          <w:rPr>
            <w:noProof/>
            <w:webHidden/>
          </w:rPr>
          <w:t>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0" w:history="1">
        <w:r w:rsidR="00A019EA" w:rsidRPr="00626668">
          <w:rPr>
            <w:rStyle w:val="Hipervnculo"/>
            <w:noProof/>
          </w:rPr>
          <w:t>1.2.1.</w:t>
        </w:r>
        <w:r w:rsidR="00A019EA">
          <w:rPr>
            <w:rFonts w:asciiTheme="minorHAnsi" w:eastAsiaTheme="minorEastAsia" w:hAnsiTheme="minorHAnsi" w:cstheme="minorBidi"/>
            <w:smallCaps w:val="0"/>
            <w:noProof/>
          </w:rPr>
          <w:tab/>
        </w:r>
        <w:r w:rsidR="00A019EA" w:rsidRPr="00626668">
          <w:rPr>
            <w:rStyle w:val="Hipervnculo"/>
            <w:noProof/>
          </w:rPr>
          <w:t>Materiales almacenables con planificación de reposición.</w:t>
        </w:r>
        <w:r w:rsidR="00A019EA">
          <w:rPr>
            <w:noProof/>
            <w:webHidden/>
          </w:rPr>
          <w:tab/>
        </w:r>
        <w:r>
          <w:rPr>
            <w:noProof/>
            <w:webHidden/>
          </w:rPr>
          <w:fldChar w:fldCharType="begin"/>
        </w:r>
        <w:r w:rsidR="00A019EA">
          <w:rPr>
            <w:noProof/>
            <w:webHidden/>
          </w:rPr>
          <w:instrText xml:space="preserve"> PAGEREF _Toc442633320 \h </w:instrText>
        </w:r>
        <w:r>
          <w:rPr>
            <w:noProof/>
            <w:webHidden/>
          </w:rPr>
        </w:r>
        <w:r>
          <w:rPr>
            <w:noProof/>
            <w:webHidden/>
          </w:rPr>
          <w:fldChar w:fldCharType="separate"/>
        </w:r>
        <w:r w:rsidR="00A019EA">
          <w:rPr>
            <w:noProof/>
            <w:webHidden/>
          </w:rPr>
          <w:t>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1" w:history="1">
        <w:r w:rsidR="00A019EA" w:rsidRPr="00626668">
          <w:rPr>
            <w:rStyle w:val="Hipervnculo"/>
            <w:noProof/>
          </w:rPr>
          <w:t>1.2.2.</w:t>
        </w:r>
        <w:r w:rsidR="00A019EA">
          <w:rPr>
            <w:rFonts w:asciiTheme="minorHAnsi" w:eastAsiaTheme="minorEastAsia" w:hAnsiTheme="minorHAnsi" w:cstheme="minorBidi"/>
            <w:smallCaps w:val="0"/>
            <w:noProof/>
          </w:rPr>
          <w:tab/>
        </w:r>
        <w:r w:rsidR="00A019EA" w:rsidRPr="00626668">
          <w:rPr>
            <w:rStyle w:val="Hipervnculo"/>
            <w:noProof/>
          </w:rPr>
          <w:t>Materiales almacenables sin planificación de reposición.</w:t>
        </w:r>
        <w:r w:rsidR="00A019EA">
          <w:rPr>
            <w:noProof/>
            <w:webHidden/>
          </w:rPr>
          <w:tab/>
        </w:r>
        <w:r>
          <w:rPr>
            <w:noProof/>
            <w:webHidden/>
          </w:rPr>
          <w:fldChar w:fldCharType="begin"/>
        </w:r>
        <w:r w:rsidR="00A019EA">
          <w:rPr>
            <w:noProof/>
            <w:webHidden/>
          </w:rPr>
          <w:instrText xml:space="preserve"> PAGEREF _Toc442633321 \h </w:instrText>
        </w:r>
        <w:r>
          <w:rPr>
            <w:noProof/>
            <w:webHidden/>
          </w:rPr>
        </w:r>
        <w:r>
          <w:rPr>
            <w:noProof/>
            <w:webHidden/>
          </w:rPr>
          <w:fldChar w:fldCharType="separate"/>
        </w:r>
        <w:r w:rsidR="00A019EA">
          <w:rPr>
            <w:noProof/>
            <w:webHidden/>
          </w:rPr>
          <w:t>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2" w:history="1">
        <w:r w:rsidR="00A019EA" w:rsidRPr="00626668">
          <w:rPr>
            <w:rStyle w:val="Hipervnculo"/>
            <w:noProof/>
          </w:rPr>
          <w:t>1.2.3.</w:t>
        </w:r>
        <w:r w:rsidR="00A019EA">
          <w:rPr>
            <w:rFonts w:asciiTheme="minorHAnsi" w:eastAsiaTheme="minorEastAsia" w:hAnsiTheme="minorHAnsi" w:cstheme="minorBidi"/>
            <w:smallCaps w:val="0"/>
            <w:noProof/>
          </w:rPr>
          <w:tab/>
        </w:r>
        <w:r w:rsidR="00A019EA" w:rsidRPr="00626668">
          <w:rPr>
            <w:rStyle w:val="Hipervnculo"/>
            <w:noProof/>
          </w:rPr>
          <w:t>Materiales No Almacenables o Compra Directa.</w:t>
        </w:r>
        <w:r w:rsidR="00A019EA">
          <w:rPr>
            <w:noProof/>
            <w:webHidden/>
          </w:rPr>
          <w:tab/>
        </w:r>
        <w:r>
          <w:rPr>
            <w:noProof/>
            <w:webHidden/>
          </w:rPr>
          <w:fldChar w:fldCharType="begin"/>
        </w:r>
        <w:r w:rsidR="00A019EA">
          <w:rPr>
            <w:noProof/>
            <w:webHidden/>
          </w:rPr>
          <w:instrText xml:space="preserve"> PAGEREF _Toc442633322 \h </w:instrText>
        </w:r>
        <w:r>
          <w:rPr>
            <w:noProof/>
            <w:webHidden/>
          </w:rPr>
        </w:r>
        <w:r>
          <w:rPr>
            <w:noProof/>
            <w:webHidden/>
          </w:rPr>
          <w:fldChar w:fldCharType="separate"/>
        </w:r>
        <w:r w:rsidR="00A019EA">
          <w:rPr>
            <w:noProof/>
            <w:webHidden/>
          </w:rPr>
          <w:t>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3" w:history="1">
        <w:r w:rsidR="00A019EA" w:rsidRPr="00626668">
          <w:rPr>
            <w:rStyle w:val="Hipervnculo"/>
            <w:noProof/>
          </w:rPr>
          <w:t>1.2.4.</w:t>
        </w:r>
        <w:r w:rsidR="00A019EA">
          <w:rPr>
            <w:rFonts w:asciiTheme="minorHAnsi" w:eastAsiaTheme="minorEastAsia" w:hAnsiTheme="minorHAnsi" w:cstheme="minorBidi"/>
            <w:smallCaps w:val="0"/>
            <w:noProof/>
          </w:rPr>
          <w:tab/>
        </w:r>
        <w:r w:rsidR="00A019EA" w:rsidRPr="00626668">
          <w:rPr>
            <w:rStyle w:val="Hipervnculo"/>
            <w:noProof/>
          </w:rPr>
          <w:t>Materiales en préstamo (5700).</w:t>
        </w:r>
        <w:r w:rsidR="00A019EA">
          <w:rPr>
            <w:noProof/>
            <w:webHidden/>
          </w:rPr>
          <w:tab/>
        </w:r>
        <w:r>
          <w:rPr>
            <w:noProof/>
            <w:webHidden/>
          </w:rPr>
          <w:fldChar w:fldCharType="begin"/>
        </w:r>
        <w:r w:rsidR="00A019EA">
          <w:rPr>
            <w:noProof/>
            <w:webHidden/>
          </w:rPr>
          <w:instrText xml:space="preserve"> PAGEREF _Toc442633323 \h </w:instrText>
        </w:r>
        <w:r>
          <w:rPr>
            <w:noProof/>
            <w:webHidden/>
          </w:rPr>
        </w:r>
        <w:r>
          <w:rPr>
            <w:noProof/>
            <w:webHidden/>
          </w:rPr>
          <w:fldChar w:fldCharType="separate"/>
        </w:r>
        <w:r w:rsidR="00A019EA">
          <w:rPr>
            <w:noProof/>
            <w:webHidden/>
          </w:rPr>
          <w:t>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4" w:history="1">
        <w:r w:rsidR="00A019EA" w:rsidRPr="00626668">
          <w:rPr>
            <w:rStyle w:val="Hipervnculo"/>
            <w:noProof/>
          </w:rPr>
          <w:t>1.2.5.</w:t>
        </w:r>
        <w:r w:rsidR="00A019EA">
          <w:rPr>
            <w:rFonts w:asciiTheme="minorHAnsi" w:eastAsiaTheme="minorEastAsia" w:hAnsiTheme="minorHAnsi" w:cstheme="minorBidi"/>
            <w:smallCaps w:val="0"/>
            <w:noProof/>
          </w:rPr>
          <w:tab/>
        </w:r>
        <w:r w:rsidR="00A019EA" w:rsidRPr="00626668">
          <w:rPr>
            <w:rStyle w:val="Hipervnculo"/>
            <w:noProof/>
          </w:rPr>
          <w:t>Materiales en depósito.</w:t>
        </w:r>
        <w:r w:rsidR="00A019EA">
          <w:rPr>
            <w:noProof/>
            <w:webHidden/>
          </w:rPr>
          <w:tab/>
        </w:r>
        <w:r>
          <w:rPr>
            <w:noProof/>
            <w:webHidden/>
          </w:rPr>
          <w:fldChar w:fldCharType="begin"/>
        </w:r>
        <w:r w:rsidR="00A019EA">
          <w:rPr>
            <w:noProof/>
            <w:webHidden/>
          </w:rPr>
          <w:instrText xml:space="preserve"> PAGEREF _Toc442633324 \h </w:instrText>
        </w:r>
        <w:r>
          <w:rPr>
            <w:noProof/>
            <w:webHidden/>
          </w:rPr>
        </w:r>
        <w:r>
          <w:rPr>
            <w:noProof/>
            <w:webHidden/>
          </w:rPr>
          <w:fldChar w:fldCharType="separate"/>
        </w:r>
        <w:r w:rsidR="00A019EA">
          <w:rPr>
            <w:noProof/>
            <w:webHidden/>
          </w:rPr>
          <w:t>6</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25" w:history="1">
        <w:r w:rsidR="00A019EA" w:rsidRPr="00626668">
          <w:rPr>
            <w:rStyle w:val="Hipervnculo"/>
            <w:noProof/>
          </w:rPr>
          <w:t>1.3.</w:t>
        </w:r>
        <w:r w:rsidR="00A019EA">
          <w:rPr>
            <w:rFonts w:asciiTheme="minorHAnsi" w:eastAsiaTheme="minorEastAsia" w:hAnsiTheme="minorHAnsi" w:cstheme="minorBidi"/>
            <w:b w:val="0"/>
            <w:bCs w:val="0"/>
            <w:smallCaps w:val="0"/>
            <w:noProof/>
          </w:rPr>
          <w:tab/>
        </w:r>
        <w:r w:rsidR="00A019EA" w:rsidRPr="00626668">
          <w:rPr>
            <w:rStyle w:val="Hipervnculo"/>
            <w:noProof/>
          </w:rPr>
          <w:t>TIPOS DE MATERIALES EN ALMACENES DE CONSUMO (AdC)</w:t>
        </w:r>
        <w:r w:rsidR="00A019EA">
          <w:rPr>
            <w:noProof/>
            <w:webHidden/>
          </w:rPr>
          <w:tab/>
        </w:r>
        <w:r>
          <w:rPr>
            <w:noProof/>
            <w:webHidden/>
          </w:rPr>
          <w:fldChar w:fldCharType="begin"/>
        </w:r>
        <w:r w:rsidR="00A019EA">
          <w:rPr>
            <w:noProof/>
            <w:webHidden/>
          </w:rPr>
          <w:instrText xml:space="preserve"> PAGEREF _Toc442633325 \h </w:instrText>
        </w:r>
        <w:r>
          <w:rPr>
            <w:noProof/>
            <w:webHidden/>
          </w:rPr>
        </w:r>
        <w:r>
          <w:rPr>
            <w:noProof/>
            <w:webHidden/>
          </w:rPr>
          <w:fldChar w:fldCharType="separate"/>
        </w:r>
        <w:r w:rsidR="00A019EA">
          <w:rPr>
            <w:noProof/>
            <w:webHidden/>
          </w:rPr>
          <w:t>6</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7" w:history="1">
        <w:r w:rsidR="00A019EA" w:rsidRPr="00626668">
          <w:rPr>
            <w:rStyle w:val="Hipervnculo"/>
            <w:noProof/>
          </w:rPr>
          <w:t>1.3.1.</w:t>
        </w:r>
        <w:r w:rsidR="00A019EA">
          <w:rPr>
            <w:rFonts w:asciiTheme="minorHAnsi" w:eastAsiaTheme="minorEastAsia" w:hAnsiTheme="minorHAnsi" w:cstheme="minorBidi"/>
            <w:smallCaps w:val="0"/>
            <w:noProof/>
          </w:rPr>
          <w:tab/>
        </w:r>
        <w:r w:rsidR="00A019EA" w:rsidRPr="00626668">
          <w:rPr>
            <w:rStyle w:val="Hipervnculo"/>
            <w:noProof/>
          </w:rPr>
          <w:t>Materiales almacenables.</w:t>
        </w:r>
        <w:r w:rsidR="00A019EA">
          <w:rPr>
            <w:noProof/>
            <w:webHidden/>
          </w:rPr>
          <w:tab/>
        </w:r>
        <w:r>
          <w:rPr>
            <w:noProof/>
            <w:webHidden/>
          </w:rPr>
          <w:fldChar w:fldCharType="begin"/>
        </w:r>
        <w:r w:rsidR="00A019EA">
          <w:rPr>
            <w:noProof/>
            <w:webHidden/>
          </w:rPr>
          <w:instrText xml:space="preserve"> PAGEREF _Toc442633327 \h </w:instrText>
        </w:r>
        <w:r>
          <w:rPr>
            <w:noProof/>
            <w:webHidden/>
          </w:rPr>
        </w:r>
        <w:r>
          <w:rPr>
            <w:noProof/>
            <w:webHidden/>
          </w:rPr>
          <w:fldChar w:fldCharType="separate"/>
        </w:r>
        <w:r w:rsidR="00A019EA">
          <w:rPr>
            <w:noProof/>
            <w:webHidden/>
          </w:rPr>
          <w:t>6</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8" w:history="1">
        <w:r w:rsidR="00A019EA" w:rsidRPr="00626668">
          <w:rPr>
            <w:rStyle w:val="Hipervnculo"/>
            <w:noProof/>
          </w:rPr>
          <w:t>1.3.2.</w:t>
        </w:r>
        <w:r w:rsidR="00A019EA">
          <w:rPr>
            <w:rFonts w:asciiTheme="minorHAnsi" w:eastAsiaTheme="minorEastAsia" w:hAnsiTheme="minorHAnsi" w:cstheme="minorBidi"/>
            <w:smallCaps w:val="0"/>
            <w:noProof/>
          </w:rPr>
          <w:tab/>
        </w:r>
        <w:r w:rsidR="00A019EA" w:rsidRPr="00626668">
          <w:rPr>
            <w:rStyle w:val="Hipervnculo"/>
            <w:noProof/>
          </w:rPr>
          <w:t>Materiales No almacenables.</w:t>
        </w:r>
        <w:r w:rsidR="00A019EA">
          <w:rPr>
            <w:noProof/>
            <w:webHidden/>
          </w:rPr>
          <w:tab/>
        </w:r>
        <w:r>
          <w:rPr>
            <w:noProof/>
            <w:webHidden/>
          </w:rPr>
          <w:fldChar w:fldCharType="begin"/>
        </w:r>
        <w:r w:rsidR="00A019EA">
          <w:rPr>
            <w:noProof/>
            <w:webHidden/>
          </w:rPr>
          <w:instrText xml:space="preserve"> PAGEREF _Toc442633328 \h </w:instrText>
        </w:r>
        <w:r>
          <w:rPr>
            <w:noProof/>
            <w:webHidden/>
          </w:rPr>
        </w:r>
        <w:r>
          <w:rPr>
            <w:noProof/>
            <w:webHidden/>
          </w:rPr>
          <w:fldChar w:fldCharType="separate"/>
        </w:r>
        <w:r w:rsidR="00A019EA">
          <w:rPr>
            <w:noProof/>
            <w:webHidden/>
          </w:rPr>
          <w:t>6</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29" w:history="1">
        <w:r w:rsidR="00A019EA" w:rsidRPr="00626668">
          <w:rPr>
            <w:rStyle w:val="Hipervnculo"/>
            <w:noProof/>
          </w:rPr>
          <w:t>1.3.3.</w:t>
        </w:r>
        <w:r w:rsidR="00A019EA">
          <w:rPr>
            <w:rFonts w:asciiTheme="minorHAnsi" w:eastAsiaTheme="minorEastAsia" w:hAnsiTheme="minorHAnsi" w:cstheme="minorBidi"/>
            <w:smallCaps w:val="0"/>
            <w:noProof/>
          </w:rPr>
          <w:tab/>
        </w:r>
        <w:r w:rsidR="00A019EA" w:rsidRPr="00626668">
          <w:rPr>
            <w:rStyle w:val="Hipervnculo"/>
            <w:noProof/>
          </w:rPr>
          <w:t>Materiales en depósito.</w:t>
        </w:r>
        <w:r w:rsidR="00A019EA">
          <w:rPr>
            <w:noProof/>
            <w:webHidden/>
          </w:rPr>
          <w:tab/>
        </w:r>
        <w:r>
          <w:rPr>
            <w:noProof/>
            <w:webHidden/>
          </w:rPr>
          <w:fldChar w:fldCharType="begin"/>
        </w:r>
        <w:r w:rsidR="00A019EA">
          <w:rPr>
            <w:noProof/>
            <w:webHidden/>
          </w:rPr>
          <w:instrText xml:space="preserve"> PAGEREF _Toc442633329 \h </w:instrText>
        </w:r>
        <w:r>
          <w:rPr>
            <w:noProof/>
            <w:webHidden/>
          </w:rPr>
        </w:r>
        <w:r>
          <w:rPr>
            <w:noProof/>
            <w:webHidden/>
          </w:rPr>
          <w:fldChar w:fldCharType="separate"/>
        </w:r>
        <w:r w:rsidR="00A019EA">
          <w:rPr>
            <w:noProof/>
            <w:webHidden/>
          </w:rPr>
          <w:t>7</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30" w:history="1">
        <w:r w:rsidR="00A019EA" w:rsidRPr="00626668">
          <w:rPr>
            <w:rStyle w:val="Hipervnculo"/>
            <w:noProof/>
          </w:rPr>
          <w:t>1.4.</w:t>
        </w:r>
        <w:r w:rsidR="00A019EA">
          <w:rPr>
            <w:rFonts w:asciiTheme="minorHAnsi" w:eastAsiaTheme="minorEastAsia" w:hAnsiTheme="minorHAnsi" w:cstheme="minorBidi"/>
            <w:b w:val="0"/>
            <w:bCs w:val="0"/>
            <w:smallCaps w:val="0"/>
            <w:noProof/>
          </w:rPr>
          <w:tab/>
        </w:r>
        <w:r w:rsidR="00A019EA" w:rsidRPr="00626668">
          <w:rPr>
            <w:rStyle w:val="Hipervnculo"/>
            <w:noProof/>
          </w:rPr>
          <w:t>GESTIÓN LOGÍSTICA: FUNCIONES Y RESPONSABILIDADES.</w:t>
        </w:r>
        <w:r w:rsidR="00A019EA">
          <w:rPr>
            <w:noProof/>
            <w:webHidden/>
          </w:rPr>
          <w:tab/>
        </w:r>
        <w:r>
          <w:rPr>
            <w:noProof/>
            <w:webHidden/>
          </w:rPr>
          <w:fldChar w:fldCharType="begin"/>
        </w:r>
        <w:r w:rsidR="00A019EA">
          <w:rPr>
            <w:noProof/>
            <w:webHidden/>
          </w:rPr>
          <w:instrText xml:space="preserve"> PAGEREF _Toc442633330 \h </w:instrText>
        </w:r>
        <w:r>
          <w:rPr>
            <w:noProof/>
            <w:webHidden/>
          </w:rPr>
        </w:r>
        <w:r>
          <w:rPr>
            <w:noProof/>
            <w:webHidden/>
          </w:rPr>
          <w:fldChar w:fldCharType="separate"/>
        </w:r>
        <w:r w:rsidR="00A019EA">
          <w:rPr>
            <w:noProof/>
            <w:webHidden/>
          </w:rPr>
          <w:t>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1" w:history="1">
        <w:r w:rsidR="00A019EA" w:rsidRPr="00626668">
          <w:rPr>
            <w:rStyle w:val="Hipervnculo"/>
            <w:noProof/>
          </w:rPr>
          <w:t>1.4.1.</w:t>
        </w:r>
        <w:r w:rsidR="00A019EA">
          <w:rPr>
            <w:rFonts w:asciiTheme="minorHAnsi" w:eastAsiaTheme="minorEastAsia" w:hAnsiTheme="minorHAnsi" w:cstheme="minorBidi"/>
            <w:smallCaps w:val="0"/>
            <w:noProof/>
          </w:rPr>
          <w:tab/>
        </w:r>
        <w:r w:rsidR="00A019EA" w:rsidRPr="00626668">
          <w:rPr>
            <w:rStyle w:val="Hipervnculo"/>
            <w:noProof/>
          </w:rPr>
          <w:t>Almacén Central: Materiales almacenables con planificación de reposición.</w:t>
        </w:r>
        <w:r w:rsidR="00A019EA">
          <w:rPr>
            <w:noProof/>
            <w:webHidden/>
          </w:rPr>
          <w:tab/>
        </w:r>
        <w:r>
          <w:rPr>
            <w:noProof/>
            <w:webHidden/>
          </w:rPr>
          <w:fldChar w:fldCharType="begin"/>
        </w:r>
        <w:r w:rsidR="00A019EA">
          <w:rPr>
            <w:noProof/>
            <w:webHidden/>
          </w:rPr>
          <w:instrText xml:space="preserve"> PAGEREF _Toc442633331 \h </w:instrText>
        </w:r>
        <w:r>
          <w:rPr>
            <w:noProof/>
            <w:webHidden/>
          </w:rPr>
        </w:r>
        <w:r>
          <w:rPr>
            <w:noProof/>
            <w:webHidden/>
          </w:rPr>
          <w:fldChar w:fldCharType="separate"/>
        </w:r>
        <w:r w:rsidR="00A019EA">
          <w:rPr>
            <w:noProof/>
            <w:webHidden/>
          </w:rPr>
          <w:t>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2" w:history="1">
        <w:r w:rsidR="00A019EA" w:rsidRPr="00626668">
          <w:rPr>
            <w:rStyle w:val="Hipervnculo"/>
            <w:noProof/>
          </w:rPr>
          <w:t>1.4.2.</w:t>
        </w:r>
        <w:r w:rsidR="00A019EA">
          <w:rPr>
            <w:rFonts w:asciiTheme="minorHAnsi" w:eastAsiaTheme="minorEastAsia" w:hAnsiTheme="minorHAnsi" w:cstheme="minorBidi"/>
            <w:smallCaps w:val="0"/>
            <w:noProof/>
          </w:rPr>
          <w:tab/>
        </w:r>
        <w:r w:rsidR="00A019EA" w:rsidRPr="00626668">
          <w:rPr>
            <w:rStyle w:val="Hipervnculo"/>
            <w:noProof/>
          </w:rPr>
          <w:t>Almacén Central: Materiales almacenables sin planificación de reposición.</w:t>
        </w:r>
        <w:r w:rsidR="00A019EA">
          <w:rPr>
            <w:noProof/>
            <w:webHidden/>
          </w:rPr>
          <w:tab/>
        </w:r>
        <w:r>
          <w:rPr>
            <w:noProof/>
            <w:webHidden/>
          </w:rPr>
          <w:fldChar w:fldCharType="begin"/>
        </w:r>
        <w:r w:rsidR="00A019EA">
          <w:rPr>
            <w:noProof/>
            <w:webHidden/>
          </w:rPr>
          <w:instrText xml:space="preserve"> PAGEREF _Toc442633332 \h </w:instrText>
        </w:r>
        <w:r>
          <w:rPr>
            <w:noProof/>
            <w:webHidden/>
          </w:rPr>
        </w:r>
        <w:r>
          <w:rPr>
            <w:noProof/>
            <w:webHidden/>
          </w:rPr>
          <w:fldChar w:fldCharType="separate"/>
        </w:r>
        <w:r w:rsidR="00A019EA">
          <w:rPr>
            <w:noProof/>
            <w:webHidden/>
          </w:rPr>
          <w:t>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3" w:history="1">
        <w:r w:rsidR="00A019EA" w:rsidRPr="00626668">
          <w:rPr>
            <w:rStyle w:val="Hipervnculo"/>
            <w:noProof/>
          </w:rPr>
          <w:t>1.4.3.</w:t>
        </w:r>
        <w:r w:rsidR="00A019EA">
          <w:rPr>
            <w:rFonts w:asciiTheme="minorHAnsi" w:eastAsiaTheme="minorEastAsia" w:hAnsiTheme="minorHAnsi" w:cstheme="minorBidi"/>
            <w:smallCaps w:val="0"/>
            <w:noProof/>
          </w:rPr>
          <w:tab/>
        </w:r>
        <w:r w:rsidR="00A019EA" w:rsidRPr="00626668">
          <w:rPr>
            <w:rStyle w:val="Hipervnculo"/>
            <w:noProof/>
          </w:rPr>
          <w:t>Almacén Central: Materiales No Almacenables o Compra Directa.</w:t>
        </w:r>
        <w:r w:rsidR="00A019EA">
          <w:rPr>
            <w:noProof/>
            <w:webHidden/>
          </w:rPr>
          <w:tab/>
        </w:r>
        <w:r>
          <w:rPr>
            <w:noProof/>
            <w:webHidden/>
          </w:rPr>
          <w:fldChar w:fldCharType="begin"/>
        </w:r>
        <w:r w:rsidR="00A019EA">
          <w:rPr>
            <w:noProof/>
            <w:webHidden/>
          </w:rPr>
          <w:instrText xml:space="preserve"> PAGEREF _Toc442633333 \h </w:instrText>
        </w:r>
        <w:r>
          <w:rPr>
            <w:noProof/>
            <w:webHidden/>
          </w:rPr>
        </w:r>
        <w:r>
          <w:rPr>
            <w:noProof/>
            <w:webHidden/>
          </w:rPr>
          <w:fldChar w:fldCharType="separate"/>
        </w:r>
        <w:r w:rsidR="00A019EA">
          <w:rPr>
            <w:noProof/>
            <w:webHidden/>
          </w:rPr>
          <w:t>8</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4" w:history="1">
        <w:r w:rsidR="00A019EA" w:rsidRPr="00626668">
          <w:rPr>
            <w:rStyle w:val="Hipervnculo"/>
            <w:noProof/>
          </w:rPr>
          <w:t>1.4.4.</w:t>
        </w:r>
        <w:r w:rsidR="00A019EA">
          <w:rPr>
            <w:rFonts w:asciiTheme="minorHAnsi" w:eastAsiaTheme="minorEastAsia" w:hAnsiTheme="minorHAnsi" w:cstheme="minorBidi"/>
            <w:smallCaps w:val="0"/>
            <w:noProof/>
          </w:rPr>
          <w:tab/>
        </w:r>
        <w:r w:rsidR="00A019EA" w:rsidRPr="00626668">
          <w:rPr>
            <w:rStyle w:val="Hipervnculo"/>
            <w:noProof/>
          </w:rPr>
          <w:t>Almacén Central: Materiales en préstamo (5700).</w:t>
        </w:r>
        <w:r w:rsidR="00A019EA">
          <w:rPr>
            <w:noProof/>
            <w:webHidden/>
          </w:rPr>
          <w:tab/>
        </w:r>
        <w:r>
          <w:rPr>
            <w:noProof/>
            <w:webHidden/>
          </w:rPr>
          <w:fldChar w:fldCharType="begin"/>
        </w:r>
        <w:r w:rsidR="00A019EA">
          <w:rPr>
            <w:noProof/>
            <w:webHidden/>
          </w:rPr>
          <w:instrText xml:space="preserve"> PAGEREF _Toc442633334 \h </w:instrText>
        </w:r>
        <w:r>
          <w:rPr>
            <w:noProof/>
            <w:webHidden/>
          </w:rPr>
        </w:r>
        <w:r>
          <w:rPr>
            <w:noProof/>
            <w:webHidden/>
          </w:rPr>
          <w:fldChar w:fldCharType="separate"/>
        </w:r>
        <w:r w:rsidR="00A019EA">
          <w:rPr>
            <w:noProof/>
            <w:webHidden/>
          </w:rPr>
          <w:t>8</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5" w:history="1">
        <w:r w:rsidR="00A019EA" w:rsidRPr="00626668">
          <w:rPr>
            <w:rStyle w:val="Hipervnculo"/>
            <w:noProof/>
          </w:rPr>
          <w:t>1.4.5.</w:t>
        </w:r>
        <w:r w:rsidR="00A019EA">
          <w:rPr>
            <w:rFonts w:asciiTheme="minorHAnsi" w:eastAsiaTheme="minorEastAsia" w:hAnsiTheme="minorHAnsi" w:cstheme="minorBidi"/>
            <w:smallCaps w:val="0"/>
            <w:noProof/>
          </w:rPr>
          <w:tab/>
        </w:r>
        <w:r w:rsidR="00A019EA" w:rsidRPr="00626668">
          <w:rPr>
            <w:rStyle w:val="Hipervnculo"/>
            <w:noProof/>
          </w:rPr>
          <w:t>Almacén Central: Materiales en depósito.</w:t>
        </w:r>
        <w:r w:rsidR="00A019EA">
          <w:rPr>
            <w:noProof/>
            <w:webHidden/>
          </w:rPr>
          <w:tab/>
        </w:r>
        <w:r>
          <w:rPr>
            <w:noProof/>
            <w:webHidden/>
          </w:rPr>
          <w:fldChar w:fldCharType="begin"/>
        </w:r>
        <w:r w:rsidR="00A019EA">
          <w:rPr>
            <w:noProof/>
            <w:webHidden/>
          </w:rPr>
          <w:instrText xml:space="preserve"> PAGEREF _Toc442633335 \h </w:instrText>
        </w:r>
        <w:r>
          <w:rPr>
            <w:noProof/>
            <w:webHidden/>
          </w:rPr>
        </w:r>
        <w:r>
          <w:rPr>
            <w:noProof/>
            <w:webHidden/>
          </w:rPr>
          <w:fldChar w:fldCharType="separate"/>
        </w:r>
        <w:r w:rsidR="00A019EA">
          <w:rPr>
            <w:noProof/>
            <w:webHidden/>
          </w:rPr>
          <w:t>9</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6" w:history="1">
        <w:r w:rsidR="00A019EA" w:rsidRPr="00626668">
          <w:rPr>
            <w:rStyle w:val="Hipervnculo"/>
            <w:noProof/>
          </w:rPr>
          <w:t>1.4.6.</w:t>
        </w:r>
        <w:r w:rsidR="00A019EA">
          <w:rPr>
            <w:rFonts w:asciiTheme="minorHAnsi" w:eastAsiaTheme="minorEastAsia" w:hAnsiTheme="minorHAnsi" w:cstheme="minorBidi"/>
            <w:smallCaps w:val="0"/>
            <w:noProof/>
          </w:rPr>
          <w:tab/>
        </w:r>
        <w:r w:rsidR="00A019EA" w:rsidRPr="00626668">
          <w:rPr>
            <w:rStyle w:val="Hipervnculo"/>
            <w:noProof/>
          </w:rPr>
          <w:t>Almacenes de Consumo: Materiales almacenables.</w:t>
        </w:r>
        <w:r w:rsidR="00A019EA">
          <w:rPr>
            <w:noProof/>
            <w:webHidden/>
          </w:rPr>
          <w:tab/>
        </w:r>
        <w:r>
          <w:rPr>
            <w:noProof/>
            <w:webHidden/>
          </w:rPr>
          <w:fldChar w:fldCharType="begin"/>
        </w:r>
        <w:r w:rsidR="00A019EA">
          <w:rPr>
            <w:noProof/>
            <w:webHidden/>
          </w:rPr>
          <w:instrText xml:space="preserve"> PAGEREF _Toc442633336 \h </w:instrText>
        </w:r>
        <w:r>
          <w:rPr>
            <w:noProof/>
            <w:webHidden/>
          </w:rPr>
        </w:r>
        <w:r>
          <w:rPr>
            <w:noProof/>
            <w:webHidden/>
          </w:rPr>
          <w:fldChar w:fldCharType="separate"/>
        </w:r>
        <w:r w:rsidR="00A019EA">
          <w:rPr>
            <w:noProof/>
            <w:webHidden/>
          </w:rPr>
          <w:t>9</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7" w:history="1">
        <w:r w:rsidR="00A019EA" w:rsidRPr="00626668">
          <w:rPr>
            <w:rStyle w:val="Hipervnculo"/>
            <w:noProof/>
          </w:rPr>
          <w:t>1.4.7.</w:t>
        </w:r>
        <w:r w:rsidR="00A019EA">
          <w:rPr>
            <w:rFonts w:asciiTheme="minorHAnsi" w:eastAsiaTheme="minorEastAsia" w:hAnsiTheme="minorHAnsi" w:cstheme="minorBidi"/>
            <w:smallCaps w:val="0"/>
            <w:noProof/>
          </w:rPr>
          <w:tab/>
        </w:r>
        <w:r w:rsidR="00A019EA" w:rsidRPr="00626668">
          <w:rPr>
            <w:rStyle w:val="Hipervnculo"/>
            <w:noProof/>
          </w:rPr>
          <w:t>Almacenes de Consumo: Materiales No almacenables.</w:t>
        </w:r>
        <w:r w:rsidR="00A019EA">
          <w:rPr>
            <w:noProof/>
            <w:webHidden/>
          </w:rPr>
          <w:tab/>
        </w:r>
        <w:r>
          <w:rPr>
            <w:noProof/>
            <w:webHidden/>
          </w:rPr>
          <w:fldChar w:fldCharType="begin"/>
        </w:r>
        <w:r w:rsidR="00A019EA">
          <w:rPr>
            <w:noProof/>
            <w:webHidden/>
          </w:rPr>
          <w:instrText xml:space="preserve"> PAGEREF _Toc442633337 \h </w:instrText>
        </w:r>
        <w:r>
          <w:rPr>
            <w:noProof/>
            <w:webHidden/>
          </w:rPr>
        </w:r>
        <w:r>
          <w:rPr>
            <w:noProof/>
            <w:webHidden/>
          </w:rPr>
          <w:fldChar w:fldCharType="separate"/>
        </w:r>
        <w:r w:rsidR="00A019EA">
          <w:rPr>
            <w:noProof/>
            <w:webHidden/>
          </w:rPr>
          <w:t>9</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38" w:history="1">
        <w:r w:rsidR="00A019EA" w:rsidRPr="00626668">
          <w:rPr>
            <w:rStyle w:val="Hipervnculo"/>
            <w:noProof/>
          </w:rPr>
          <w:t>1.4.8.</w:t>
        </w:r>
        <w:r w:rsidR="00A019EA">
          <w:rPr>
            <w:rFonts w:asciiTheme="minorHAnsi" w:eastAsiaTheme="minorEastAsia" w:hAnsiTheme="minorHAnsi" w:cstheme="minorBidi"/>
            <w:smallCaps w:val="0"/>
            <w:noProof/>
          </w:rPr>
          <w:tab/>
        </w:r>
        <w:r w:rsidR="00A019EA" w:rsidRPr="00626668">
          <w:rPr>
            <w:rStyle w:val="Hipervnculo"/>
            <w:noProof/>
          </w:rPr>
          <w:t>Almacenes de Consumo: Materiales en depósito.</w:t>
        </w:r>
        <w:r w:rsidR="00A019EA">
          <w:rPr>
            <w:noProof/>
            <w:webHidden/>
          </w:rPr>
          <w:tab/>
        </w:r>
        <w:r>
          <w:rPr>
            <w:noProof/>
            <w:webHidden/>
          </w:rPr>
          <w:fldChar w:fldCharType="begin"/>
        </w:r>
        <w:r w:rsidR="00A019EA">
          <w:rPr>
            <w:noProof/>
            <w:webHidden/>
          </w:rPr>
          <w:instrText xml:space="preserve"> PAGEREF _Toc442633338 \h </w:instrText>
        </w:r>
        <w:r>
          <w:rPr>
            <w:noProof/>
            <w:webHidden/>
          </w:rPr>
        </w:r>
        <w:r>
          <w:rPr>
            <w:noProof/>
            <w:webHidden/>
          </w:rPr>
          <w:fldChar w:fldCharType="separate"/>
        </w:r>
        <w:r w:rsidR="00A019EA">
          <w:rPr>
            <w:noProof/>
            <w:webHidden/>
          </w:rPr>
          <w:t>10</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39" w:history="1">
        <w:r w:rsidR="00A019EA" w:rsidRPr="00626668">
          <w:rPr>
            <w:rStyle w:val="Hipervnculo"/>
            <w:noProof/>
          </w:rPr>
          <w:t>1.5.</w:t>
        </w:r>
        <w:r w:rsidR="00A019EA">
          <w:rPr>
            <w:rFonts w:asciiTheme="minorHAnsi" w:eastAsiaTheme="minorEastAsia" w:hAnsiTheme="minorHAnsi" w:cstheme="minorBidi"/>
            <w:b w:val="0"/>
            <w:bCs w:val="0"/>
            <w:smallCaps w:val="0"/>
            <w:noProof/>
          </w:rPr>
          <w:tab/>
        </w:r>
        <w:r w:rsidR="00A019EA" w:rsidRPr="00626668">
          <w:rPr>
            <w:rStyle w:val="Hipervnculo"/>
            <w:noProof/>
          </w:rPr>
          <w:t>GESTIÓN LOGÍSTICA: OPERATIVA DE REPOSICIÓN DE AdC.</w:t>
        </w:r>
        <w:r w:rsidR="00A019EA">
          <w:rPr>
            <w:noProof/>
            <w:webHidden/>
          </w:rPr>
          <w:tab/>
        </w:r>
        <w:r>
          <w:rPr>
            <w:noProof/>
            <w:webHidden/>
          </w:rPr>
          <w:fldChar w:fldCharType="begin"/>
        </w:r>
        <w:r w:rsidR="00A019EA">
          <w:rPr>
            <w:noProof/>
            <w:webHidden/>
          </w:rPr>
          <w:instrText xml:space="preserve"> PAGEREF _Toc442633339 \h </w:instrText>
        </w:r>
        <w:r>
          <w:rPr>
            <w:noProof/>
            <w:webHidden/>
          </w:rPr>
        </w:r>
        <w:r>
          <w:rPr>
            <w:noProof/>
            <w:webHidden/>
          </w:rPr>
          <w:fldChar w:fldCharType="separate"/>
        </w:r>
        <w:r w:rsidR="00A019EA">
          <w:rPr>
            <w:noProof/>
            <w:webHidden/>
          </w:rPr>
          <w:t>10</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0" w:history="1">
        <w:r w:rsidR="00A019EA" w:rsidRPr="00626668">
          <w:rPr>
            <w:rStyle w:val="Hipervnculo"/>
            <w:noProof/>
          </w:rPr>
          <w:t>1.5.1.</w:t>
        </w:r>
        <w:r w:rsidR="00A019EA">
          <w:rPr>
            <w:rFonts w:asciiTheme="minorHAnsi" w:eastAsiaTheme="minorEastAsia" w:hAnsiTheme="minorHAnsi" w:cstheme="minorBidi"/>
            <w:smallCaps w:val="0"/>
            <w:noProof/>
          </w:rPr>
          <w:tab/>
        </w:r>
        <w:r w:rsidR="00A019EA" w:rsidRPr="00626668">
          <w:rPr>
            <w:rStyle w:val="Hipervnculo"/>
            <w:noProof/>
          </w:rPr>
          <w:t>AdC Materiales almacenables (Sistema Kanban).</w:t>
        </w:r>
        <w:r w:rsidR="00A019EA">
          <w:rPr>
            <w:noProof/>
            <w:webHidden/>
          </w:rPr>
          <w:tab/>
        </w:r>
        <w:r>
          <w:rPr>
            <w:noProof/>
            <w:webHidden/>
          </w:rPr>
          <w:fldChar w:fldCharType="begin"/>
        </w:r>
        <w:r w:rsidR="00A019EA">
          <w:rPr>
            <w:noProof/>
            <w:webHidden/>
          </w:rPr>
          <w:instrText xml:space="preserve"> PAGEREF _Toc442633340 \h </w:instrText>
        </w:r>
        <w:r>
          <w:rPr>
            <w:noProof/>
            <w:webHidden/>
          </w:rPr>
        </w:r>
        <w:r>
          <w:rPr>
            <w:noProof/>
            <w:webHidden/>
          </w:rPr>
          <w:fldChar w:fldCharType="separate"/>
        </w:r>
        <w:r w:rsidR="00A019EA">
          <w:rPr>
            <w:noProof/>
            <w:webHidden/>
          </w:rPr>
          <w:t>10</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1" w:history="1">
        <w:r w:rsidR="00A019EA" w:rsidRPr="00626668">
          <w:rPr>
            <w:rStyle w:val="Hipervnculo"/>
            <w:noProof/>
          </w:rPr>
          <w:t>1.5.2.</w:t>
        </w:r>
        <w:r w:rsidR="00A019EA">
          <w:rPr>
            <w:rFonts w:asciiTheme="minorHAnsi" w:eastAsiaTheme="minorEastAsia" w:hAnsiTheme="minorHAnsi" w:cstheme="minorBidi"/>
            <w:smallCaps w:val="0"/>
            <w:noProof/>
          </w:rPr>
          <w:tab/>
        </w:r>
        <w:r w:rsidR="00A019EA" w:rsidRPr="00626668">
          <w:rPr>
            <w:rStyle w:val="Hipervnculo"/>
            <w:noProof/>
          </w:rPr>
          <w:t>AdC Materiales No almacenables.</w:t>
        </w:r>
        <w:r w:rsidR="00A019EA">
          <w:rPr>
            <w:noProof/>
            <w:webHidden/>
          </w:rPr>
          <w:tab/>
        </w:r>
        <w:r>
          <w:rPr>
            <w:noProof/>
            <w:webHidden/>
          </w:rPr>
          <w:fldChar w:fldCharType="begin"/>
        </w:r>
        <w:r w:rsidR="00A019EA">
          <w:rPr>
            <w:noProof/>
            <w:webHidden/>
          </w:rPr>
          <w:instrText xml:space="preserve"> PAGEREF _Toc442633341 \h </w:instrText>
        </w:r>
        <w:r>
          <w:rPr>
            <w:noProof/>
            <w:webHidden/>
          </w:rPr>
        </w:r>
        <w:r>
          <w:rPr>
            <w:noProof/>
            <w:webHidden/>
          </w:rPr>
          <w:fldChar w:fldCharType="separate"/>
        </w:r>
        <w:r w:rsidR="00A019EA">
          <w:rPr>
            <w:noProof/>
            <w:webHidden/>
          </w:rPr>
          <w:t>11</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2" w:history="1">
        <w:r w:rsidR="00A019EA" w:rsidRPr="00626668">
          <w:rPr>
            <w:rStyle w:val="Hipervnculo"/>
            <w:noProof/>
          </w:rPr>
          <w:t>1.5.3.</w:t>
        </w:r>
        <w:r w:rsidR="00A019EA">
          <w:rPr>
            <w:rFonts w:asciiTheme="minorHAnsi" w:eastAsiaTheme="minorEastAsia" w:hAnsiTheme="minorHAnsi" w:cstheme="minorBidi"/>
            <w:smallCaps w:val="0"/>
            <w:noProof/>
          </w:rPr>
          <w:tab/>
        </w:r>
        <w:r w:rsidR="00A019EA" w:rsidRPr="00626668">
          <w:rPr>
            <w:rStyle w:val="Hipervnculo"/>
            <w:noProof/>
          </w:rPr>
          <w:t>AdC Materiales en depósito.</w:t>
        </w:r>
        <w:r w:rsidR="00A019EA">
          <w:rPr>
            <w:noProof/>
            <w:webHidden/>
          </w:rPr>
          <w:tab/>
        </w:r>
        <w:r>
          <w:rPr>
            <w:noProof/>
            <w:webHidden/>
          </w:rPr>
          <w:fldChar w:fldCharType="begin"/>
        </w:r>
        <w:r w:rsidR="00A019EA">
          <w:rPr>
            <w:noProof/>
            <w:webHidden/>
          </w:rPr>
          <w:instrText xml:space="preserve"> PAGEREF _Toc442633342 \h </w:instrText>
        </w:r>
        <w:r>
          <w:rPr>
            <w:noProof/>
            <w:webHidden/>
          </w:rPr>
        </w:r>
        <w:r>
          <w:rPr>
            <w:noProof/>
            <w:webHidden/>
          </w:rPr>
          <w:fldChar w:fldCharType="separate"/>
        </w:r>
        <w:r w:rsidR="00A019EA">
          <w:rPr>
            <w:noProof/>
            <w:webHidden/>
          </w:rPr>
          <w:t>11</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43" w:history="1">
        <w:r w:rsidR="00A019EA" w:rsidRPr="00626668">
          <w:rPr>
            <w:rStyle w:val="Hipervnculo"/>
            <w:noProof/>
          </w:rPr>
          <w:t>1.6.</w:t>
        </w:r>
        <w:r w:rsidR="00A019EA">
          <w:rPr>
            <w:rFonts w:asciiTheme="minorHAnsi" w:eastAsiaTheme="minorEastAsia" w:hAnsiTheme="minorHAnsi" w:cstheme="minorBidi"/>
            <w:b w:val="0"/>
            <w:bCs w:val="0"/>
            <w:smallCaps w:val="0"/>
            <w:noProof/>
          </w:rPr>
          <w:tab/>
        </w:r>
        <w:r w:rsidR="00A019EA" w:rsidRPr="00626668">
          <w:rPr>
            <w:rStyle w:val="Hipervnculo"/>
            <w:noProof/>
          </w:rPr>
          <w:t>TIPOS DE DOCUMENTOS.</w:t>
        </w:r>
        <w:r w:rsidR="00A019EA">
          <w:rPr>
            <w:noProof/>
            <w:webHidden/>
          </w:rPr>
          <w:tab/>
        </w:r>
        <w:r>
          <w:rPr>
            <w:noProof/>
            <w:webHidden/>
          </w:rPr>
          <w:fldChar w:fldCharType="begin"/>
        </w:r>
        <w:r w:rsidR="00A019EA">
          <w:rPr>
            <w:noProof/>
            <w:webHidden/>
          </w:rPr>
          <w:instrText xml:space="preserve"> PAGEREF _Toc442633343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4" w:history="1">
        <w:r w:rsidR="00A019EA" w:rsidRPr="00626668">
          <w:rPr>
            <w:rStyle w:val="Hipervnculo"/>
            <w:noProof/>
          </w:rPr>
          <w:t>1.6.1.</w:t>
        </w:r>
        <w:r w:rsidR="00A019EA">
          <w:rPr>
            <w:rFonts w:asciiTheme="minorHAnsi" w:eastAsiaTheme="minorEastAsia" w:hAnsiTheme="minorHAnsi" w:cstheme="minorBidi"/>
            <w:smallCaps w:val="0"/>
            <w:noProof/>
          </w:rPr>
          <w:tab/>
        </w:r>
        <w:r w:rsidR="00A019EA" w:rsidRPr="00626668">
          <w:rPr>
            <w:rStyle w:val="Hipervnculo"/>
            <w:noProof/>
          </w:rPr>
          <w:t>Pedido de compras.</w:t>
        </w:r>
        <w:r w:rsidR="00A019EA">
          <w:rPr>
            <w:noProof/>
            <w:webHidden/>
          </w:rPr>
          <w:tab/>
        </w:r>
        <w:r>
          <w:rPr>
            <w:noProof/>
            <w:webHidden/>
          </w:rPr>
          <w:fldChar w:fldCharType="begin"/>
        </w:r>
        <w:r w:rsidR="00A019EA">
          <w:rPr>
            <w:noProof/>
            <w:webHidden/>
          </w:rPr>
          <w:instrText xml:space="preserve"> PAGEREF _Toc442633344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5" w:history="1">
        <w:r w:rsidR="00A019EA" w:rsidRPr="00626668">
          <w:rPr>
            <w:rStyle w:val="Hipervnculo"/>
            <w:noProof/>
          </w:rPr>
          <w:t>1.6.2.</w:t>
        </w:r>
        <w:r w:rsidR="00A019EA">
          <w:rPr>
            <w:rFonts w:asciiTheme="minorHAnsi" w:eastAsiaTheme="minorEastAsia" w:hAnsiTheme="minorHAnsi" w:cstheme="minorBidi"/>
            <w:smallCaps w:val="0"/>
            <w:noProof/>
          </w:rPr>
          <w:tab/>
        </w:r>
        <w:r w:rsidR="00A019EA" w:rsidRPr="00626668">
          <w:rPr>
            <w:rStyle w:val="Hipervnculo"/>
            <w:noProof/>
          </w:rPr>
          <w:t>Albarán de proveedor.</w:t>
        </w:r>
        <w:r w:rsidR="00A019EA">
          <w:rPr>
            <w:noProof/>
            <w:webHidden/>
          </w:rPr>
          <w:tab/>
        </w:r>
        <w:r>
          <w:rPr>
            <w:noProof/>
            <w:webHidden/>
          </w:rPr>
          <w:fldChar w:fldCharType="begin"/>
        </w:r>
        <w:r w:rsidR="00A019EA">
          <w:rPr>
            <w:noProof/>
            <w:webHidden/>
          </w:rPr>
          <w:instrText xml:space="preserve"> PAGEREF _Toc442633345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6" w:history="1">
        <w:r w:rsidR="00A019EA" w:rsidRPr="00626668">
          <w:rPr>
            <w:rStyle w:val="Hipervnculo"/>
            <w:noProof/>
          </w:rPr>
          <w:t>1.6.3.</w:t>
        </w:r>
        <w:r w:rsidR="00A019EA">
          <w:rPr>
            <w:rFonts w:asciiTheme="minorHAnsi" w:eastAsiaTheme="minorEastAsia" w:hAnsiTheme="minorHAnsi" w:cstheme="minorBidi"/>
            <w:smallCaps w:val="0"/>
            <w:noProof/>
          </w:rPr>
          <w:tab/>
        </w:r>
        <w:r w:rsidR="00A019EA" w:rsidRPr="00626668">
          <w:rPr>
            <w:rStyle w:val="Hipervnculo"/>
            <w:noProof/>
          </w:rPr>
          <w:t>Factura de proveedor.</w:t>
        </w:r>
        <w:r w:rsidR="00A019EA">
          <w:rPr>
            <w:noProof/>
            <w:webHidden/>
          </w:rPr>
          <w:tab/>
        </w:r>
        <w:r>
          <w:rPr>
            <w:noProof/>
            <w:webHidden/>
          </w:rPr>
          <w:fldChar w:fldCharType="begin"/>
        </w:r>
        <w:r w:rsidR="00A019EA">
          <w:rPr>
            <w:noProof/>
            <w:webHidden/>
          </w:rPr>
          <w:instrText xml:space="preserve"> PAGEREF _Toc442633346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47" w:history="1">
        <w:r w:rsidR="00A019EA" w:rsidRPr="00626668">
          <w:rPr>
            <w:rStyle w:val="Hipervnculo"/>
            <w:noProof/>
          </w:rPr>
          <w:t>1.7.</w:t>
        </w:r>
        <w:r w:rsidR="00A019EA">
          <w:rPr>
            <w:rFonts w:asciiTheme="minorHAnsi" w:eastAsiaTheme="minorEastAsia" w:hAnsiTheme="minorHAnsi" w:cstheme="minorBidi"/>
            <w:b w:val="0"/>
            <w:bCs w:val="0"/>
            <w:smallCaps w:val="0"/>
            <w:noProof/>
          </w:rPr>
          <w:tab/>
        </w:r>
        <w:r w:rsidR="00A019EA" w:rsidRPr="00626668">
          <w:rPr>
            <w:rStyle w:val="Hipervnculo"/>
            <w:noProof/>
          </w:rPr>
          <w:t>TIPO DE UNIDAD LOGÍSTICA DE PRESENTACIÓN.</w:t>
        </w:r>
        <w:r w:rsidR="00A019EA">
          <w:rPr>
            <w:noProof/>
            <w:webHidden/>
          </w:rPr>
          <w:tab/>
        </w:r>
        <w:r>
          <w:rPr>
            <w:noProof/>
            <w:webHidden/>
          </w:rPr>
          <w:fldChar w:fldCharType="begin"/>
        </w:r>
        <w:r w:rsidR="00A019EA">
          <w:rPr>
            <w:noProof/>
            <w:webHidden/>
          </w:rPr>
          <w:instrText xml:space="preserve"> PAGEREF _Toc442633347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8" w:history="1">
        <w:r w:rsidR="00A019EA" w:rsidRPr="00626668">
          <w:rPr>
            <w:rStyle w:val="Hipervnculo"/>
            <w:noProof/>
          </w:rPr>
          <w:t>1.7.1.</w:t>
        </w:r>
        <w:r w:rsidR="00A019EA">
          <w:rPr>
            <w:rFonts w:asciiTheme="minorHAnsi" w:eastAsiaTheme="minorEastAsia" w:hAnsiTheme="minorHAnsi" w:cstheme="minorBidi"/>
            <w:smallCaps w:val="0"/>
            <w:noProof/>
          </w:rPr>
          <w:tab/>
        </w:r>
        <w:r w:rsidR="00A019EA" w:rsidRPr="00626668">
          <w:rPr>
            <w:rStyle w:val="Hipervnculo"/>
            <w:noProof/>
          </w:rPr>
          <w:t>Unidad de Consumo.</w:t>
        </w:r>
        <w:r w:rsidR="00A019EA">
          <w:rPr>
            <w:noProof/>
            <w:webHidden/>
          </w:rPr>
          <w:tab/>
        </w:r>
        <w:r>
          <w:rPr>
            <w:noProof/>
            <w:webHidden/>
          </w:rPr>
          <w:fldChar w:fldCharType="begin"/>
        </w:r>
        <w:r w:rsidR="00A019EA">
          <w:rPr>
            <w:noProof/>
            <w:webHidden/>
          </w:rPr>
          <w:instrText xml:space="preserve"> PAGEREF _Toc442633348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49" w:history="1">
        <w:r w:rsidR="00A019EA" w:rsidRPr="00626668">
          <w:rPr>
            <w:rStyle w:val="Hipervnculo"/>
            <w:noProof/>
          </w:rPr>
          <w:t>1.7.2.</w:t>
        </w:r>
        <w:r w:rsidR="00A019EA">
          <w:rPr>
            <w:rFonts w:asciiTheme="minorHAnsi" w:eastAsiaTheme="minorEastAsia" w:hAnsiTheme="minorHAnsi" w:cstheme="minorBidi"/>
            <w:smallCaps w:val="0"/>
            <w:noProof/>
          </w:rPr>
          <w:tab/>
        </w:r>
        <w:r w:rsidR="00A019EA" w:rsidRPr="00626668">
          <w:rPr>
            <w:rStyle w:val="Hipervnculo"/>
            <w:noProof/>
          </w:rPr>
          <w:t>Unidad de Distribución.</w:t>
        </w:r>
        <w:r w:rsidR="00A019EA">
          <w:rPr>
            <w:noProof/>
            <w:webHidden/>
          </w:rPr>
          <w:tab/>
        </w:r>
        <w:r>
          <w:rPr>
            <w:noProof/>
            <w:webHidden/>
          </w:rPr>
          <w:fldChar w:fldCharType="begin"/>
        </w:r>
        <w:r w:rsidR="00A019EA">
          <w:rPr>
            <w:noProof/>
            <w:webHidden/>
          </w:rPr>
          <w:instrText xml:space="preserve"> PAGEREF _Toc442633349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0" w:history="1">
        <w:r w:rsidR="00A019EA" w:rsidRPr="00626668">
          <w:rPr>
            <w:rStyle w:val="Hipervnculo"/>
            <w:noProof/>
          </w:rPr>
          <w:t>1.7.3.</w:t>
        </w:r>
        <w:r w:rsidR="00A019EA">
          <w:rPr>
            <w:rFonts w:asciiTheme="minorHAnsi" w:eastAsiaTheme="minorEastAsia" w:hAnsiTheme="minorHAnsi" w:cstheme="minorBidi"/>
            <w:smallCaps w:val="0"/>
            <w:noProof/>
          </w:rPr>
          <w:tab/>
        </w:r>
        <w:r w:rsidR="00A019EA" w:rsidRPr="00626668">
          <w:rPr>
            <w:rStyle w:val="Hipervnculo"/>
            <w:noProof/>
          </w:rPr>
          <w:t>Unidad de Pedido.</w:t>
        </w:r>
        <w:r w:rsidR="00A019EA">
          <w:rPr>
            <w:noProof/>
            <w:webHidden/>
          </w:rPr>
          <w:tab/>
        </w:r>
        <w:r>
          <w:rPr>
            <w:noProof/>
            <w:webHidden/>
          </w:rPr>
          <w:fldChar w:fldCharType="begin"/>
        </w:r>
        <w:r w:rsidR="00A019EA">
          <w:rPr>
            <w:noProof/>
            <w:webHidden/>
          </w:rPr>
          <w:instrText xml:space="preserve"> PAGEREF _Toc442633350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1" w:history="1">
        <w:r w:rsidR="00A019EA" w:rsidRPr="00626668">
          <w:rPr>
            <w:rStyle w:val="Hipervnculo"/>
            <w:noProof/>
          </w:rPr>
          <w:t>1.7.4.</w:t>
        </w:r>
        <w:r w:rsidR="00A019EA">
          <w:rPr>
            <w:rFonts w:asciiTheme="minorHAnsi" w:eastAsiaTheme="minorEastAsia" w:hAnsiTheme="minorHAnsi" w:cstheme="minorBidi"/>
            <w:smallCaps w:val="0"/>
            <w:noProof/>
          </w:rPr>
          <w:tab/>
        </w:r>
        <w:r w:rsidR="00A019EA" w:rsidRPr="00626668">
          <w:rPr>
            <w:rStyle w:val="Hipervnculo"/>
            <w:noProof/>
          </w:rPr>
          <w:t>Unidad de Envío/Recepción.</w:t>
        </w:r>
        <w:r w:rsidR="00A019EA">
          <w:rPr>
            <w:noProof/>
            <w:webHidden/>
          </w:rPr>
          <w:tab/>
        </w:r>
        <w:r>
          <w:rPr>
            <w:noProof/>
            <w:webHidden/>
          </w:rPr>
          <w:fldChar w:fldCharType="begin"/>
        </w:r>
        <w:r w:rsidR="00A019EA">
          <w:rPr>
            <w:noProof/>
            <w:webHidden/>
          </w:rPr>
          <w:instrText xml:space="preserve"> PAGEREF _Toc442633351 \h </w:instrText>
        </w:r>
        <w:r>
          <w:rPr>
            <w:noProof/>
            <w:webHidden/>
          </w:rPr>
        </w:r>
        <w:r>
          <w:rPr>
            <w:noProof/>
            <w:webHidden/>
          </w:rPr>
          <w:fldChar w:fldCharType="separate"/>
        </w:r>
        <w:r w:rsidR="00A019EA">
          <w:rPr>
            <w:noProof/>
            <w:webHidden/>
          </w:rPr>
          <w:t>12</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52" w:history="1">
        <w:r w:rsidR="00A019EA" w:rsidRPr="00626668">
          <w:rPr>
            <w:rStyle w:val="Hipervnculo"/>
            <w:noProof/>
          </w:rPr>
          <w:t>1.8.</w:t>
        </w:r>
        <w:r w:rsidR="00A019EA">
          <w:rPr>
            <w:rFonts w:asciiTheme="minorHAnsi" w:eastAsiaTheme="minorEastAsia" w:hAnsiTheme="minorHAnsi" w:cstheme="minorBidi"/>
            <w:b w:val="0"/>
            <w:bCs w:val="0"/>
            <w:smallCaps w:val="0"/>
            <w:noProof/>
          </w:rPr>
          <w:tab/>
        </w:r>
        <w:r w:rsidR="00A019EA" w:rsidRPr="00626668">
          <w:rPr>
            <w:rStyle w:val="Hipervnculo"/>
            <w:noProof/>
          </w:rPr>
          <w:t>ATRIBUTOS DE LIMITACIÓN TEMPORAL.</w:t>
        </w:r>
        <w:r w:rsidR="00A019EA">
          <w:rPr>
            <w:noProof/>
            <w:webHidden/>
          </w:rPr>
          <w:tab/>
        </w:r>
        <w:r>
          <w:rPr>
            <w:noProof/>
            <w:webHidden/>
          </w:rPr>
          <w:fldChar w:fldCharType="begin"/>
        </w:r>
        <w:r w:rsidR="00A019EA">
          <w:rPr>
            <w:noProof/>
            <w:webHidden/>
          </w:rPr>
          <w:instrText xml:space="preserve"> PAGEREF _Toc442633352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3" w:history="1">
        <w:r w:rsidR="00A019EA" w:rsidRPr="00626668">
          <w:rPr>
            <w:rStyle w:val="Hipervnculo"/>
            <w:noProof/>
          </w:rPr>
          <w:t>1.8.1.</w:t>
        </w:r>
        <w:r w:rsidR="00A019EA">
          <w:rPr>
            <w:rFonts w:asciiTheme="minorHAnsi" w:eastAsiaTheme="minorEastAsia" w:hAnsiTheme="minorHAnsi" w:cstheme="minorBidi"/>
            <w:smallCaps w:val="0"/>
            <w:noProof/>
          </w:rPr>
          <w:tab/>
        </w:r>
        <w:r w:rsidR="00A019EA" w:rsidRPr="00626668">
          <w:rPr>
            <w:rStyle w:val="Hipervnculo"/>
            <w:noProof/>
          </w:rPr>
          <w:t>Plazos de entrega/reposición de mercancías.</w:t>
        </w:r>
        <w:r w:rsidR="00A019EA">
          <w:rPr>
            <w:noProof/>
            <w:webHidden/>
          </w:rPr>
          <w:tab/>
        </w:r>
        <w:r>
          <w:rPr>
            <w:noProof/>
            <w:webHidden/>
          </w:rPr>
          <w:fldChar w:fldCharType="begin"/>
        </w:r>
        <w:r w:rsidR="00A019EA">
          <w:rPr>
            <w:noProof/>
            <w:webHidden/>
          </w:rPr>
          <w:instrText xml:space="preserve"> PAGEREF _Toc442633353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4" w:history="1">
        <w:r w:rsidR="00A019EA" w:rsidRPr="00626668">
          <w:rPr>
            <w:rStyle w:val="Hipervnculo"/>
            <w:noProof/>
          </w:rPr>
          <w:t>1.8.2.</w:t>
        </w:r>
        <w:r w:rsidR="00A019EA">
          <w:rPr>
            <w:rFonts w:asciiTheme="minorHAnsi" w:eastAsiaTheme="minorEastAsia" w:hAnsiTheme="minorHAnsi" w:cstheme="minorBidi"/>
            <w:smallCaps w:val="0"/>
            <w:noProof/>
          </w:rPr>
          <w:tab/>
        </w:r>
        <w:r w:rsidR="00A019EA" w:rsidRPr="00626668">
          <w:rPr>
            <w:rStyle w:val="Hipervnculo"/>
            <w:noProof/>
          </w:rPr>
          <w:t>Días de entrega de Mercancías.</w:t>
        </w:r>
        <w:r w:rsidR="00A019EA">
          <w:rPr>
            <w:noProof/>
            <w:webHidden/>
          </w:rPr>
          <w:tab/>
        </w:r>
        <w:r>
          <w:rPr>
            <w:noProof/>
            <w:webHidden/>
          </w:rPr>
          <w:fldChar w:fldCharType="begin"/>
        </w:r>
        <w:r w:rsidR="00A019EA">
          <w:rPr>
            <w:noProof/>
            <w:webHidden/>
          </w:rPr>
          <w:instrText xml:space="preserve"> PAGEREF _Toc442633354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5" w:history="1">
        <w:r w:rsidR="00A019EA" w:rsidRPr="00626668">
          <w:rPr>
            <w:rStyle w:val="Hipervnculo"/>
            <w:noProof/>
          </w:rPr>
          <w:t>1.8.3.</w:t>
        </w:r>
        <w:r w:rsidR="00A019EA">
          <w:rPr>
            <w:rFonts w:asciiTheme="minorHAnsi" w:eastAsiaTheme="minorEastAsia" w:hAnsiTheme="minorHAnsi" w:cstheme="minorBidi"/>
            <w:smallCaps w:val="0"/>
            <w:noProof/>
          </w:rPr>
          <w:tab/>
        </w:r>
        <w:r w:rsidR="00A019EA" w:rsidRPr="00626668">
          <w:rPr>
            <w:rStyle w:val="Hipervnculo"/>
            <w:noProof/>
          </w:rPr>
          <w:t>Fecha de caducidad.</w:t>
        </w:r>
        <w:r w:rsidR="00A019EA">
          <w:rPr>
            <w:noProof/>
            <w:webHidden/>
          </w:rPr>
          <w:tab/>
        </w:r>
        <w:r>
          <w:rPr>
            <w:noProof/>
            <w:webHidden/>
          </w:rPr>
          <w:fldChar w:fldCharType="begin"/>
        </w:r>
        <w:r w:rsidR="00A019EA">
          <w:rPr>
            <w:noProof/>
            <w:webHidden/>
          </w:rPr>
          <w:instrText xml:space="preserve"> PAGEREF _Toc442633355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6" w:history="1">
        <w:r w:rsidR="00A019EA" w:rsidRPr="00626668">
          <w:rPr>
            <w:rStyle w:val="Hipervnculo"/>
            <w:noProof/>
          </w:rPr>
          <w:t>1.8.4.</w:t>
        </w:r>
        <w:r w:rsidR="00A019EA">
          <w:rPr>
            <w:rFonts w:asciiTheme="minorHAnsi" w:eastAsiaTheme="minorEastAsia" w:hAnsiTheme="minorHAnsi" w:cstheme="minorBidi"/>
            <w:smallCaps w:val="0"/>
            <w:noProof/>
          </w:rPr>
          <w:tab/>
        </w:r>
        <w:r w:rsidR="00A019EA" w:rsidRPr="00626668">
          <w:rPr>
            <w:rStyle w:val="Hipervnculo"/>
            <w:noProof/>
          </w:rPr>
          <w:t>Plazo de caducidad.</w:t>
        </w:r>
        <w:r w:rsidR="00A019EA">
          <w:rPr>
            <w:noProof/>
            <w:webHidden/>
          </w:rPr>
          <w:tab/>
        </w:r>
        <w:r>
          <w:rPr>
            <w:noProof/>
            <w:webHidden/>
          </w:rPr>
          <w:fldChar w:fldCharType="begin"/>
        </w:r>
        <w:r w:rsidR="00A019EA">
          <w:rPr>
            <w:noProof/>
            <w:webHidden/>
          </w:rPr>
          <w:instrText xml:space="preserve"> PAGEREF _Toc442633356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57" w:history="1">
        <w:r w:rsidR="00A019EA" w:rsidRPr="00626668">
          <w:rPr>
            <w:rStyle w:val="Hipervnculo"/>
            <w:noProof/>
          </w:rPr>
          <w:t>1.9.</w:t>
        </w:r>
        <w:r w:rsidR="00A019EA">
          <w:rPr>
            <w:rFonts w:asciiTheme="minorHAnsi" w:eastAsiaTheme="minorEastAsia" w:hAnsiTheme="minorHAnsi" w:cstheme="minorBidi"/>
            <w:b w:val="0"/>
            <w:bCs w:val="0"/>
            <w:smallCaps w:val="0"/>
            <w:noProof/>
          </w:rPr>
          <w:tab/>
        </w:r>
        <w:r w:rsidR="00A019EA" w:rsidRPr="00626668">
          <w:rPr>
            <w:rStyle w:val="Hipervnculo"/>
            <w:noProof/>
          </w:rPr>
          <w:t>IDENTIFICACIÓN DE LAS MERCANCÍAS.</w:t>
        </w:r>
        <w:r w:rsidR="00A019EA">
          <w:rPr>
            <w:noProof/>
            <w:webHidden/>
          </w:rPr>
          <w:tab/>
        </w:r>
        <w:r>
          <w:rPr>
            <w:noProof/>
            <w:webHidden/>
          </w:rPr>
          <w:fldChar w:fldCharType="begin"/>
        </w:r>
        <w:r w:rsidR="00A019EA">
          <w:rPr>
            <w:noProof/>
            <w:webHidden/>
          </w:rPr>
          <w:instrText xml:space="preserve"> PAGEREF _Toc442633357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8" w:history="1">
        <w:r w:rsidR="00A019EA" w:rsidRPr="00626668">
          <w:rPr>
            <w:rStyle w:val="Hipervnculo"/>
            <w:noProof/>
          </w:rPr>
          <w:t>1.9.1.</w:t>
        </w:r>
        <w:r w:rsidR="00A019EA">
          <w:rPr>
            <w:rFonts w:asciiTheme="minorHAnsi" w:eastAsiaTheme="minorEastAsia" w:hAnsiTheme="minorHAnsi" w:cstheme="minorBidi"/>
            <w:smallCaps w:val="0"/>
            <w:noProof/>
          </w:rPr>
          <w:tab/>
        </w:r>
        <w:r w:rsidR="00A019EA" w:rsidRPr="00626668">
          <w:rPr>
            <w:rStyle w:val="Hipervnculo"/>
            <w:noProof/>
          </w:rPr>
          <w:t>Etiquetado.</w:t>
        </w:r>
        <w:r w:rsidR="00A019EA">
          <w:rPr>
            <w:noProof/>
            <w:webHidden/>
          </w:rPr>
          <w:tab/>
        </w:r>
        <w:r>
          <w:rPr>
            <w:noProof/>
            <w:webHidden/>
          </w:rPr>
          <w:fldChar w:fldCharType="begin"/>
        </w:r>
        <w:r w:rsidR="00A019EA">
          <w:rPr>
            <w:noProof/>
            <w:webHidden/>
          </w:rPr>
          <w:instrText xml:space="preserve"> PAGEREF _Toc442633358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59" w:history="1">
        <w:r w:rsidR="00A019EA" w:rsidRPr="00626668">
          <w:rPr>
            <w:rStyle w:val="Hipervnculo"/>
            <w:noProof/>
          </w:rPr>
          <w:t>1.9.2.</w:t>
        </w:r>
        <w:r w:rsidR="00A019EA">
          <w:rPr>
            <w:rFonts w:asciiTheme="minorHAnsi" w:eastAsiaTheme="minorEastAsia" w:hAnsiTheme="minorHAnsi" w:cstheme="minorBidi"/>
            <w:smallCaps w:val="0"/>
            <w:noProof/>
          </w:rPr>
          <w:tab/>
        </w:r>
        <w:r w:rsidR="00A019EA" w:rsidRPr="00626668">
          <w:rPr>
            <w:rStyle w:val="Hipervnculo"/>
            <w:noProof/>
          </w:rPr>
          <w:t>Documentación.</w:t>
        </w:r>
        <w:r w:rsidR="00A019EA">
          <w:rPr>
            <w:noProof/>
            <w:webHidden/>
          </w:rPr>
          <w:tab/>
        </w:r>
        <w:r>
          <w:rPr>
            <w:noProof/>
            <w:webHidden/>
          </w:rPr>
          <w:fldChar w:fldCharType="begin"/>
        </w:r>
        <w:r w:rsidR="00A019EA">
          <w:rPr>
            <w:noProof/>
            <w:webHidden/>
          </w:rPr>
          <w:instrText xml:space="preserve"> PAGEREF _Toc442633359 \h </w:instrText>
        </w:r>
        <w:r>
          <w:rPr>
            <w:noProof/>
            <w:webHidden/>
          </w:rPr>
        </w:r>
        <w:r>
          <w:rPr>
            <w:noProof/>
            <w:webHidden/>
          </w:rPr>
          <w:fldChar w:fldCharType="separate"/>
        </w:r>
        <w:r w:rsidR="00A019EA">
          <w:rPr>
            <w:noProof/>
            <w:webHidden/>
          </w:rPr>
          <w:t>13</w:t>
        </w:r>
        <w:r>
          <w:rPr>
            <w:noProof/>
            <w:webHidden/>
          </w:rPr>
          <w:fldChar w:fldCharType="end"/>
        </w:r>
      </w:hyperlink>
    </w:p>
    <w:p w:rsidR="00A019EA" w:rsidRDefault="00871983">
      <w:pPr>
        <w:pStyle w:val="TDC2"/>
        <w:tabs>
          <w:tab w:val="left" w:pos="672"/>
          <w:tab w:val="right" w:pos="8494"/>
        </w:tabs>
        <w:rPr>
          <w:rFonts w:asciiTheme="minorHAnsi" w:eastAsiaTheme="minorEastAsia" w:hAnsiTheme="minorHAnsi" w:cstheme="minorBidi"/>
          <w:b w:val="0"/>
          <w:bCs w:val="0"/>
          <w:smallCaps w:val="0"/>
          <w:noProof/>
        </w:rPr>
      </w:pPr>
      <w:hyperlink w:anchor="_Toc442633360" w:history="1">
        <w:r w:rsidR="00A019EA" w:rsidRPr="00626668">
          <w:rPr>
            <w:rStyle w:val="Hipervnculo"/>
            <w:noProof/>
          </w:rPr>
          <w:t>1.10.</w:t>
        </w:r>
        <w:r w:rsidR="00A019EA">
          <w:rPr>
            <w:rFonts w:asciiTheme="minorHAnsi" w:eastAsiaTheme="minorEastAsia" w:hAnsiTheme="minorHAnsi" w:cstheme="minorBidi"/>
            <w:b w:val="0"/>
            <w:bCs w:val="0"/>
            <w:smallCaps w:val="0"/>
            <w:noProof/>
          </w:rPr>
          <w:tab/>
        </w:r>
        <w:r w:rsidR="00A019EA" w:rsidRPr="00626668">
          <w:rPr>
            <w:rStyle w:val="Hipervnculo"/>
            <w:noProof/>
          </w:rPr>
          <w:t>OTRAS CONSIDERACIONES LOGÍSTICAS.</w:t>
        </w:r>
        <w:r w:rsidR="00A019EA">
          <w:rPr>
            <w:noProof/>
            <w:webHidden/>
          </w:rPr>
          <w:tab/>
        </w:r>
        <w:r>
          <w:rPr>
            <w:noProof/>
            <w:webHidden/>
          </w:rPr>
          <w:fldChar w:fldCharType="begin"/>
        </w:r>
        <w:r w:rsidR="00A019EA">
          <w:rPr>
            <w:noProof/>
            <w:webHidden/>
          </w:rPr>
          <w:instrText xml:space="preserve"> PAGEREF _Toc442633360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3"/>
        <w:tabs>
          <w:tab w:val="left" w:pos="833"/>
          <w:tab w:val="right" w:pos="8494"/>
        </w:tabs>
        <w:rPr>
          <w:rFonts w:asciiTheme="minorHAnsi" w:eastAsiaTheme="minorEastAsia" w:hAnsiTheme="minorHAnsi" w:cstheme="minorBidi"/>
          <w:smallCaps w:val="0"/>
          <w:noProof/>
        </w:rPr>
      </w:pPr>
      <w:hyperlink w:anchor="_Toc442633361" w:history="1">
        <w:r w:rsidR="00A019EA" w:rsidRPr="00626668">
          <w:rPr>
            <w:rStyle w:val="Hipervnculo"/>
            <w:noProof/>
          </w:rPr>
          <w:t>1.10.1.</w:t>
        </w:r>
        <w:r w:rsidR="00A019EA">
          <w:rPr>
            <w:rFonts w:asciiTheme="minorHAnsi" w:eastAsiaTheme="minorEastAsia" w:hAnsiTheme="minorHAnsi" w:cstheme="minorBidi"/>
            <w:smallCaps w:val="0"/>
            <w:noProof/>
          </w:rPr>
          <w:tab/>
        </w:r>
        <w:r w:rsidR="00A019EA" w:rsidRPr="00626668">
          <w:rPr>
            <w:rStyle w:val="Hipervnculo"/>
            <w:noProof/>
          </w:rPr>
          <w:t>Sistemas de comunicación.</w:t>
        </w:r>
        <w:r w:rsidR="00A019EA">
          <w:rPr>
            <w:noProof/>
            <w:webHidden/>
          </w:rPr>
          <w:tab/>
        </w:r>
        <w:r>
          <w:rPr>
            <w:noProof/>
            <w:webHidden/>
          </w:rPr>
          <w:fldChar w:fldCharType="begin"/>
        </w:r>
        <w:r w:rsidR="00A019EA">
          <w:rPr>
            <w:noProof/>
            <w:webHidden/>
          </w:rPr>
          <w:instrText xml:space="preserve"> PAGEREF _Toc442633361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3"/>
        <w:tabs>
          <w:tab w:val="left" w:pos="833"/>
          <w:tab w:val="right" w:pos="8494"/>
        </w:tabs>
        <w:rPr>
          <w:rFonts w:asciiTheme="minorHAnsi" w:eastAsiaTheme="minorEastAsia" w:hAnsiTheme="minorHAnsi" w:cstheme="minorBidi"/>
          <w:smallCaps w:val="0"/>
          <w:noProof/>
        </w:rPr>
      </w:pPr>
      <w:hyperlink w:anchor="_Toc442633362" w:history="1">
        <w:r w:rsidR="00A019EA" w:rsidRPr="00626668">
          <w:rPr>
            <w:rStyle w:val="Hipervnculo"/>
            <w:noProof/>
          </w:rPr>
          <w:t>1.10.2.</w:t>
        </w:r>
        <w:r w:rsidR="00A019EA">
          <w:rPr>
            <w:rFonts w:asciiTheme="minorHAnsi" w:eastAsiaTheme="minorEastAsia" w:hAnsiTheme="minorHAnsi" w:cstheme="minorBidi"/>
            <w:smallCaps w:val="0"/>
            <w:noProof/>
          </w:rPr>
          <w:tab/>
        </w:r>
        <w:r w:rsidR="00A019EA" w:rsidRPr="00626668">
          <w:rPr>
            <w:rStyle w:val="Hipervnculo"/>
            <w:noProof/>
          </w:rPr>
          <w:t>Entrada física de la mercancía.</w:t>
        </w:r>
        <w:r w:rsidR="00A019EA">
          <w:rPr>
            <w:noProof/>
            <w:webHidden/>
          </w:rPr>
          <w:tab/>
        </w:r>
        <w:r>
          <w:rPr>
            <w:noProof/>
            <w:webHidden/>
          </w:rPr>
          <w:fldChar w:fldCharType="begin"/>
        </w:r>
        <w:r w:rsidR="00A019EA">
          <w:rPr>
            <w:noProof/>
            <w:webHidden/>
          </w:rPr>
          <w:instrText xml:space="preserve"> PAGEREF _Toc442633362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hyperlink w:anchor="_Toc442633363" w:history="1">
        <w:r w:rsidR="00A019EA" w:rsidRPr="00626668">
          <w:rPr>
            <w:rStyle w:val="Hipervnculo"/>
            <w:noProof/>
          </w:rPr>
          <w:t>2.</w:t>
        </w:r>
        <w:r w:rsidR="00A019EA">
          <w:rPr>
            <w:rFonts w:asciiTheme="minorHAnsi" w:eastAsiaTheme="minorEastAsia" w:hAnsiTheme="minorHAnsi" w:cstheme="minorBidi"/>
            <w:b w:val="0"/>
            <w:bCs w:val="0"/>
            <w:caps w:val="0"/>
            <w:noProof/>
            <w:u w:val="none"/>
          </w:rPr>
          <w:tab/>
        </w:r>
        <w:r w:rsidR="00A019EA" w:rsidRPr="00626668">
          <w:rPr>
            <w:rStyle w:val="Hipervnculo"/>
            <w:noProof/>
          </w:rPr>
          <w:t>SISTEMA DE GESTIÓN DE MERCANCÍA ALMACENABLE.</w:t>
        </w:r>
        <w:r w:rsidR="00A019EA">
          <w:rPr>
            <w:noProof/>
            <w:webHidden/>
          </w:rPr>
          <w:tab/>
        </w:r>
        <w:r>
          <w:rPr>
            <w:noProof/>
            <w:webHidden/>
          </w:rPr>
          <w:fldChar w:fldCharType="begin"/>
        </w:r>
        <w:r w:rsidR="00A019EA">
          <w:rPr>
            <w:noProof/>
            <w:webHidden/>
          </w:rPr>
          <w:instrText xml:space="preserve"> PAGEREF _Toc442633363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66" w:history="1">
        <w:r w:rsidR="00A019EA" w:rsidRPr="00626668">
          <w:rPr>
            <w:rStyle w:val="Hipervnculo"/>
            <w:noProof/>
          </w:rPr>
          <w:t>2.1.</w:t>
        </w:r>
        <w:r w:rsidR="00A019EA">
          <w:rPr>
            <w:rFonts w:asciiTheme="minorHAnsi" w:eastAsiaTheme="minorEastAsia" w:hAnsiTheme="minorHAnsi" w:cstheme="minorBidi"/>
            <w:b w:val="0"/>
            <w:bCs w:val="0"/>
            <w:smallCaps w:val="0"/>
            <w:noProof/>
          </w:rPr>
          <w:tab/>
        </w:r>
        <w:r w:rsidR="00A019EA" w:rsidRPr="00626668">
          <w:rPr>
            <w:rStyle w:val="Hipervnculo"/>
            <w:noProof/>
          </w:rPr>
          <w:t>OPERATORIA DE GESTIÓN DE MERCANCÍA ALMACENABLE.</w:t>
        </w:r>
        <w:r w:rsidR="00A019EA">
          <w:rPr>
            <w:noProof/>
            <w:webHidden/>
          </w:rPr>
          <w:tab/>
        </w:r>
        <w:r>
          <w:rPr>
            <w:noProof/>
            <w:webHidden/>
          </w:rPr>
          <w:fldChar w:fldCharType="begin"/>
        </w:r>
        <w:r w:rsidR="00A019EA">
          <w:rPr>
            <w:noProof/>
            <w:webHidden/>
          </w:rPr>
          <w:instrText xml:space="preserve"> PAGEREF _Toc442633366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70" w:history="1">
        <w:r w:rsidR="00A019EA" w:rsidRPr="00626668">
          <w:rPr>
            <w:rStyle w:val="Hipervnculo"/>
            <w:noProof/>
          </w:rPr>
          <w:t>2.1.1.</w:t>
        </w:r>
        <w:r w:rsidR="00A019EA">
          <w:rPr>
            <w:rFonts w:asciiTheme="minorHAnsi" w:eastAsiaTheme="minorEastAsia" w:hAnsiTheme="minorHAnsi" w:cstheme="minorBidi"/>
            <w:smallCaps w:val="0"/>
            <w:noProof/>
          </w:rPr>
          <w:tab/>
        </w:r>
        <w:r w:rsidR="00A019EA" w:rsidRPr="00626668">
          <w:rPr>
            <w:rStyle w:val="Hipervnculo"/>
            <w:noProof/>
          </w:rPr>
          <w:t>Pedidos de compras.</w:t>
        </w:r>
        <w:r w:rsidR="00A019EA">
          <w:rPr>
            <w:noProof/>
            <w:webHidden/>
          </w:rPr>
          <w:tab/>
        </w:r>
        <w:r>
          <w:rPr>
            <w:noProof/>
            <w:webHidden/>
          </w:rPr>
          <w:fldChar w:fldCharType="begin"/>
        </w:r>
        <w:r w:rsidR="00A019EA">
          <w:rPr>
            <w:noProof/>
            <w:webHidden/>
          </w:rPr>
          <w:instrText xml:space="preserve"> PAGEREF _Toc442633370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71" w:history="1">
        <w:r w:rsidR="00A019EA" w:rsidRPr="00626668">
          <w:rPr>
            <w:rStyle w:val="Hipervnculo"/>
            <w:noProof/>
          </w:rPr>
          <w:t>2.1.2.</w:t>
        </w:r>
        <w:r w:rsidR="00A019EA">
          <w:rPr>
            <w:rFonts w:asciiTheme="minorHAnsi" w:eastAsiaTheme="minorEastAsia" w:hAnsiTheme="minorHAnsi" w:cstheme="minorBidi"/>
            <w:smallCaps w:val="0"/>
            <w:noProof/>
          </w:rPr>
          <w:tab/>
        </w:r>
        <w:r w:rsidR="00A019EA" w:rsidRPr="00626668">
          <w:rPr>
            <w:rStyle w:val="Hipervnculo"/>
            <w:noProof/>
          </w:rPr>
          <w:t>Recepción de Mercancía.</w:t>
        </w:r>
        <w:r w:rsidR="00A019EA">
          <w:rPr>
            <w:noProof/>
            <w:webHidden/>
          </w:rPr>
          <w:tab/>
        </w:r>
        <w:r>
          <w:rPr>
            <w:noProof/>
            <w:webHidden/>
          </w:rPr>
          <w:fldChar w:fldCharType="begin"/>
        </w:r>
        <w:r w:rsidR="00A019EA">
          <w:rPr>
            <w:noProof/>
            <w:webHidden/>
          </w:rPr>
          <w:instrText xml:space="preserve"> PAGEREF _Toc442633371 \h </w:instrText>
        </w:r>
        <w:r>
          <w:rPr>
            <w:noProof/>
            <w:webHidden/>
          </w:rPr>
        </w:r>
        <w:r>
          <w:rPr>
            <w:noProof/>
            <w:webHidden/>
          </w:rPr>
          <w:fldChar w:fldCharType="separate"/>
        </w:r>
        <w:r w:rsidR="00A019EA">
          <w:rPr>
            <w:noProof/>
            <w:webHidden/>
          </w:rPr>
          <w:t>14</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72" w:history="1">
        <w:r w:rsidR="00A019EA" w:rsidRPr="00626668">
          <w:rPr>
            <w:rStyle w:val="Hipervnculo"/>
            <w:noProof/>
          </w:rPr>
          <w:t>2.1.3.</w:t>
        </w:r>
        <w:r w:rsidR="00A019EA">
          <w:rPr>
            <w:rFonts w:asciiTheme="minorHAnsi" w:eastAsiaTheme="minorEastAsia" w:hAnsiTheme="minorHAnsi" w:cstheme="minorBidi"/>
            <w:smallCaps w:val="0"/>
            <w:noProof/>
          </w:rPr>
          <w:tab/>
        </w:r>
        <w:r w:rsidR="00A019EA" w:rsidRPr="00626668">
          <w:rPr>
            <w:rStyle w:val="Hipervnculo"/>
            <w:noProof/>
          </w:rPr>
          <w:t>Traspasos de mercancía de Almacén Central a Almacenes intermedios.</w:t>
        </w:r>
        <w:r w:rsidR="00A019EA">
          <w:rPr>
            <w:noProof/>
            <w:webHidden/>
          </w:rPr>
          <w:tab/>
        </w:r>
        <w:r>
          <w:rPr>
            <w:noProof/>
            <w:webHidden/>
          </w:rPr>
          <w:fldChar w:fldCharType="begin"/>
        </w:r>
        <w:r w:rsidR="00A019EA">
          <w:rPr>
            <w:noProof/>
            <w:webHidden/>
          </w:rPr>
          <w:instrText xml:space="preserve"> PAGEREF _Toc442633372 \h </w:instrText>
        </w:r>
        <w:r>
          <w:rPr>
            <w:noProof/>
            <w:webHidden/>
          </w:rPr>
        </w:r>
        <w:r>
          <w:rPr>
            <w:noProof/>
            <w:webHidden/>
          </w:rPr>
          <w:fldChar w:fldCharType="separate"/>
        </w:r>
        <w:r w:rsidR="00A019EA">
          <w:rPr>
            <w:noProof/>
            <w:webHidden/>
          </w:rPr>
          <w:t>15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73" w:history="1">
        <w:r w:rsidR="00A019EA" w:rsidRPr="00626668">
          <w:rPr>
            <w:rStyle w:val="Hipervnculo"/>
            <w:noProof/>
          </w:rPr>
          <w:t>2.1.4.</w:t>
        </w:r>
        <w:r w:rsidR="00A019EA">
          <w:rPr>
            <w:rFonts w:asciiTheme="minorHAnsi" w:eastAsiaTheme="minorEastAsia" w:hAnsiTheme="minorHAnsi" w:cstheme="minorBidi"/>
            <w:smallCaps w:val="0"/>
            <w:noProof/>
          </w:rPr>
          <w:tab/>
        </w:r>
        <w:r w:rsidR="00A019EA" w:rsidRPr="00626668">
          <w:rPr>
            <w:rStyle w:val="Hipervnculo"/>
            <w:noProof/>
          </w:rPr>
          <w:t>Consumos de mercancía.</w:t>
        </w:r>
        <w:r w:rsidR="00A019EA">
          <w:rPr>
            <w:noProof/>
            <w:webHidden/>
          </w:rPr>
          <w:tab/>
        </w:r>
        <w:r>
          <w:rPr>
            <w:noProof/>
            <w:webHidden/>
          </w:rPr>
          <w:fldChar w:fldCharType="begin"/>
        </w:r>
        <w:r w:rsidR="00A019EA">
          <w:rPr>
            <w:noProof/>
            <w:webHidden/>
          </w:rPr>
          <w:instrText xml:space="preserve"> PAGEREF _Toc442633373 \h </w:instrText>
        </w:r>
        <w:r>
          <w:rPr>
            <w:noProof/>
            <w:webHidden/>
          </w:rPr>
        </w:r>
        <w:r>
          <w:rPr>
            <w:noProof/>
            <w:webHidden/>
          </w:rPr>
          <w:fldChar w:fldCharType="separate"/>
        </w:r>
        <w:r w:rsidR="00A019EA">
          <w:rPr>
            <w:noProof/>
            <w:webHidden/>
          </w:rPr>
          <w:t>15</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74" w:history="1">
        <w:r w:rsidR="00A019EA" w:rsidRPr="00626668">
          <w:rPr>
            <w:rStyle w:val="Hipervnculo"/>
            <w:noProof/>
          </w:rPr>
          <w:t>2.1.5.</w:t>
        </w:r>
        <w:r w:rsidR="00A019EA">
          <w:rPr>
            <w:rFonts w:asciiTheme="minorHAnsi" w:eastAsiaTheme="minorEastAsia" w:hAnsiTheme="minorHAnsi" w:cstheme="minorBidi"/>
            <w:smallCaps w:val="0"/>
            <w:noProof/>
          </w:rPr>
          <w:tab/>
        </w:r>
        <w:r w:rsidR="00A019EA" w:rsidRPr="00626668">
          <w:rPr>
            <w:rStyle w:val="Hipervnculo"/>
            <w:noProof/>
          </w:rPr>
          <w:t>Facturación de entregas de mercancía.</w:t>
        </w:r>
        <w:r w:rsidR="00A019EA">
          <w:rPr>
            <w:noProof/>
            <w:webHidden/>
          </w:rPr>
          <w:tab/>
        </w:r>
        <w:r>
          <w:rPr>
            <w:noProof/>
            <w:webHidden/>
          </w:rPr>
          <w:fldChar w:fldCharType="begin"/>
        </w:r>
        <w:r w:rsidR="00A019EA">
          <w:rPr>
            <w:noProof/>
            <w:webHidden/>
          </w:rPr>
          <w:instrText xml:space="preserve"> PAGEREF _Toc442633374 \h </w:instrText>
        </w:r>
        <w:r>
          <w:rPr>
            <w:noProof/>
            <w:webHidden/>
          </w:rPr>
        </w:r>
        <w:r>
          <w:rPr>
            <w:noProof/>
            <w:webHidden/>
          </w:rPr>
          <w:fldChar w:fldCharType="separate"/>
        </w:r>
        <w:r w:rsidR="00A019EA">
          <w:rPr>
            <w:noProof/>
            <w:webHidden/>
          </w:rPr>
          <w:t>15</w:t>
        </w:r>
        <w:r>
          <w:rPr>
            <w:noProof/>
            <w:webHidden/>
          </w:rPr>
          <w:fldChar w:fldCharType="end"/>
        </w:r>
      </w:hyperlink>
    </w:p>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hyperlink w:anchor="_Toc442633375" w:history="1">
        <w:r w:rsidR="00A019EA" w:rsidRPr="00626668">
          <w:rPr>
            <w:rStyle w:val="Hipervnculo"/>
            <w:noProof/>
          </w:rPr>
          <w:t>3.</w:t>
        </w:r>
        <w:r w:rsidR="00A019EA">
          <w:rPr>
            <w:rFonts w:asciiTheme="minorHAnsi" w:eastAsiaTheme="minorEastAsia" w:hAnsiTheme="minorHAnsi" w:cstheme="minorBidi"/>
            <w:b w:val="0"/>
            <w:bCs w:val="0"/>
            <w:caps w:val="0"/>
            <w:noProof/>
            <w:u w:val="none"/>
          </w:rPr>
          <w:tab/>
        </w:r>
        <w:r w:rsidR="00A019EA" w:rsidRPr="00626668">
          <w:rPr>
            <w:rStyle w:val="Hipervnculo"/>
            <w:noProof/>
          </w:rPr>
          <w:t>SISTEMA DE GESTIÓN DE MERCANCÍA EN DEPÓSITO</w:t>
        </w:r>
        <w:r w:rsidR="00A019EA">
          <w:rPr>
            <w:noProof/>
            <w:webHidden/>
          </w:rPr>
          <w:tab/>
        </w:r>
        <w:r>
          <w:rPr>
            <w:noProof/>
            <w:webHidden/>
          </w:rPr>
          <w:fldChar w:fldCharType="begin"/>
        </w:r>
        <w:r w:rsidR="00A019EA">
          <w:rPr>
            <w:noProof/>
            <w:webHidden/>
          </w:rPr>
          <w:instrText xml:space="preserve"> PAGEREF _Toc442633375 \h </w:instrText>
        </w:r>
        <w:r>
          <w:rPr>
            <w:noProof/>
            <w:webHidden/>
          </w:rPr>
        </w:r>
        <w:r>
          <w:rPr>
            <w:noProof/>
            <w:webHidden/>
          </w:rPr>
          <w:fldChar w:fldCharType="separate"/>
        </w:r>
        <w:r w:rsidR="00A019EA">
          <w:rPr>
            <w:noProof/>
            <w:webHidden/>
          </w:rPr>
          <w:t>15</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77" w:history="1">
        <w:r w:rsidR="00A019EA" w:rsidRPr="00626668">
          <w:rPr>
            <w:rStyle w:val="Hipervnculo"/>
            <w:noProof/>
          </w:rPr>
          <w:t>3.1.</w:t>
        </w:r>
        <w:r w:rsidR="00A019EA">
          <w:rPr>
            <w:rFonts w:asciiTheme="minorHAnsi" w:eastAsiaTheme="minorEastAsia" w:hAnsiTheme="minorHAnsi" w:cstheme="minorBidi"/>
            <w:b w:val="0"/>
            <w:bCs w:val="0"/>
            <w:smallCaps w:val="0"/>
            <w:noProof/>
          </w:rPr>
          <w:tab/>
        </w:r>
        <w:r w:rsidR="00A019EA" w:rsidRPr="00626668">
          <w:rPr>
            <w:rStyle w:val="Hipervnculo"/>
            <w:noProof/>
          </w:rPr>
          <w:t>CONDICIONES GENERALES DE GESTIÓN DE MERCANCÍAS EN DEPÓSITO.</w:t>
        </w:r>
        <w:r w:rsidR="00A019EA">
          <w:rPr>
            <w:noProof/>
            <w:webHidden/>
          </w:rPr>
          <w:tab/>
        </w:r>
        <w:r>
          <w:rPr>
            <w:noProof/>
            <w:webHidden/>
          </w:rPr>
          <w:fldChar w:fldCharType="begin"/>
        </w:r>
        <w:r w:rsidR="00A019EA">
          <w:rPr>
            <w:noProof/>
            <w:webHidden/>
          </w:rPr>
          <w:instrText xml:space="preserve"> PAGEREF _Toc442633377 \h </w:instrText>
        </w:r>
        <w:r>
          <w:rPr>
            <w:noProof/>
            <w:webHidden/>
          </w:rPr>
        </w:r>
        <w:r>
          <w:rPr>
            <w:noProof/>
            <w:webHidden/>
          </w:rPr>
          <w:fldChar w:fldCharType="separate"/>
        </w:r>
        <w:r w:rsidR="00A019EA">
          <w:rPr>
            <w:noProof/>
            <w:webHidden/>
          </w:rPr>
          <w:t>15</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78" w:history="1">
        <w:r w:rsidR="00A019EA" w:rsidRPr="00626668">
          <w:rPr>
            <w:rStyle w:val="Hipervnculo"/>
            <w:noProof/>
          </w:rPr>
          <w:t>3.2.</w:t>
        </w:r>
        <w:r w:rsidR="00A019EA">
          <w:rPr>
            <w:rFonts w:asciiTheme="minorHAnsi" w:eastAsiaTheme="minorEastAsia" w:hAnsiTheme="minorHAnsi" w:cstheme="minorBidi"/>
            <w:b w:val="0"/>
            <w:bCs w:val="0"/>
            <w:smallCaps w:val="0"/>
            <w:noProof/>
          </w:rPr>
          <w:tab/>
        </w:r>
        <w:r w:rsidR="00A019EA" w:rsidRPr="00626668">
          <w:rPr>
            <w:rStyle w:val="Hipervnculo"/>
            <w:noProof/>
          </w:rPr>
          <w:t>CONDICIONES DE GESTIÓN DE LA MERCANCÍA EN DEPÓSITO.</w:t>
        </w:r>
        <w:r w:rsidR="00A019EA">
          <w:rPr>
            <w:noProof/>
            <w:webHidden/>
          </w:rPr>
          <w:tab/>
        </w:r>
        <w:r>
          <w:rPr>
            <w:noProof/>
            <w:webHidden/>
          </w:rPr>
          <w:fldChar w:fldCharType="begin"/>
        </w:r>
        <w:r w:rsidR="00A019EA">
          <w:rPr>
            <w:noProof/>
            <w:webHidden/>
          </w:rPr>
          <w:instrText xml:space="preserve"> PAGEREF _Toc442633378 \h </w:instrText>
        </w:r>
        <w:r>
          <w:rPr>
            <w:noProof/>
            <w:webHidden/>
          </w:rPr>
        </w:r>
        <w:r>
          <w:rPr>
            <w:noProof/>
            <w:webHidden/>
          </w:rPr>
          <w:fldChar w:fldCharType="separate"/>
        </w:r>
        <w:r w:rsidR="00A019EA">
          <w:rPr>
            <w:noProof/>
            <w:webHidden/>
          </w:rPr>
          <w:t>16</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87" w:history="1">
        <w:r w:rsidR="00A019EA" w:rsidRPr="00626668">
          <w:rPr>
            <w:rStyle w:val="Hipervnculo"/>
            <w:noProof/>
          </w:rPr>
          <w:t>3.2.1.</w:t>
        </w:r>
        <w:r w:rsidR="00A019EA">
          <w:rPr>
            <w:rFonts w:asciiTheme="minorHAnsi" w:eastAsiaTheme="minorEastAsia" w:hAnsiTheme="minorHAnsi" w:cstheme="minorBidi"/>
            <w:smallCaps w:val="0"/>
            <w:noProof/>
          </w:rPr>
          <w:tab/>
        </w:r>
        <w:r w:rsidR="00A019EA" w:rsidRPr="00626668">
          <w:rPr>
            <w:rStyle w:val="Hipervnculo"/>
            <w:noProof/>
          </w:rPr>
          <w:t>Constitución del Depósito.</w:t>
        </w:r>
        <w:r w:rsidR="00A019EA">
          <w:rPr>
            <w:noProof/>
            <w:webHidden/>
          </w:rPr>
          <w:tab/>
        </w:r>
        <w:r>
          <w:rPr>
            <w:noProof/>
            <w:webHidden/>
          </w:rPr>
          <w:fldChar w:fldCharType="begin"/>
        </w:r>
        <w:r w:rsidR="00A019EA">
          <w:rPr>
            <w:noProof/>
            <w:webHidden/>
          </w:rPr>
          <w:instrText xml:space="preserve"> PAGEREF _Toc442633387 \h </w:instrText>
        </w:r>
        <w:r>
          <w:rPr>
            <w:noProof/>
            <w:webHidden/>
          </w:rPr>
        </w:r>
        <w:r>
          <w:rPr>
            <w:noProof/>
            <w:webHidden/>
          </w:rPr>
          <w:fldChar w:fldCharType="separate"/>
        </w:r>
        <w:r w:rsidR="00A019EA">
          <w:rPr>
            <w:noProof/>
            <w:webHidden/>
          </w:rPr>
          <w:t>16</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88" w:history="1">
        <w:r w:rsidR="00A019EA" w:rsidRPr="00626668">
          <w:rPr>
            <w:rStyle w:val="Hipervnculo"/>
            <w:noProof/>
          </w:rPr>
          <w:t>3.2.2.</w:t>
        </w:r>
        <w:r w:rsidR="00A019EA">
          <w:rPr>
            <w:rFonts w:asciiTheme="minorHAnsi" w:eastAsiaTheme="minorEastAsia" w:hAnsiTheme="minorHAnsi" w:cstheme="minorBidi"/>
            <w:smallCaps w:val="0"/>
            <w:noProof/>
          </w:rPr>
          <w:tab/>
        </w:r>
        <w:r w:rsidR="00A019EA" w:rsidRPr="00626668">
          <w:rPr>
            <w:rStyle w:val="Hipervnculo"/>
            <w:noProof/>
          </w:rPr>
          <w:t>Plazo de duración del Depósito.</w:t>
        </w:r>
        <w:r w:rsidR="00A019EA">
          <w:rPr>
            <w:noProof/>
            <w:webHidden/>
          </w:rPr>
          <w:tab/>
        </w:r>
        <w:r>
          <w:rPr>
            <w:noProof/>
            <w:webHidden/>
          </w:rPr>
          <w:fldChar w:fldCharType="begin"/>
        </w:r>
        <w:r w:rsidR="00A019EA">
          <w:rPr>
            <w:noProof/>
            <w:webHidden/>
          </w:rPr>
          <w:instrText xml:space="preserve"> PAGEREF _Toc442633388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89" w:history="1">
        <w:r w:rsidR="00A019EA" w:rsidRPr="00626668">
          <w:rPr>
            <w:rStyle w:val="Hipervnculo"/>
            <w:noProof/>
          </w:rPr>
          <w:t>3.2.3.</w:t>
        </w:r>
        <w:r w:rsidR="00A019EA">
          <w:rPr>
            <w:rFonts w:asciiTheme="minorHAnsi" w:eastAsiaTheme="minorEastAsia" w:hAnsiTheme="minorHAnsi" w:cstheme="minorBidi"/>
            <w:smallCaps w:val="0"/>
            <w:noProof/>
          </w:rPr>
          <w:tab/>
        </w:r>
        <w:r w:rsidR="00A019EA" w:rsidRPr="00626668">
          <w:rPr>
            <w:rStyle w:val="Hipervnculo"/>
            <w:noProof/>
          </w:rPr>
          <w:t>Lugar de entrega de la mercancía en depósito.</w:t>
        </w:r>
        <w:r w:rsidR="00A019EA">
          <w:rPr>
            <w:noProof/>
            <w:webHidden/>
          </w:rPr>
          <w:tab/>
        </w:r>
        <w:r>
          <w:rPr>
            <w:noProof/>
            <w:webHidden/>
          </w:rPr>
          <w:fldChar w:fldCharType="begin"/>
        </w:r>
        <w:r w:rsidR="00A019EA">
          <w:rPr>
            <w:noProof/>
            <w:webHidden/>
          </w:rPr>
          <w:instrText xml:space="preserve"> PAGEREF _Toc442633389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90" w:history="1">
        <w:r w:rsidR="00A019EA" w:rsidRPr="00626668">
          <w:rPr>
            <w:rStyle w:val="Hipervnculo"/>
            <w:noProof/>
          </w:rPr>
          <w:t>3.2.4.</w:t>
        </w:r>
        <w:r w:rsidR="00A019EA">
          <w:rPr>
            <w:rFonts w:asciiTheme="minorHAnsi" w:eastAsiaTheme="minorEastAsia" w:hAnsiTheme="minorHAnsi" w:cstheme="minorBidi"/>
            <w:smallCaps w:val="0"/>
            <w:noProof/>
          </w:rPr>
          <w:tab/>
        </w:r>
        <w:r w:rsidR="00A019EA" w:rsidRPr="00626668">
          <w:rPr>
            <w:rStyle w:val="Hipervnculo"/>
            <w:noProof/>
          </w:rPr>
          <w:t>Tamaño del depósito.</w:t>
        </w:r>
        <w:r w:rsidR="00A019EA">
          <w:rPr>
            <w:noProof/>
            <w:webHidden/>
          </w:rPr>
          <w:tab/>
        </w:r>
        <w:r>
          <w:rPr>
            <w:noProof/>
            <w:webHidden/>
          </w:rPr>
          <w:fldChar w:fldCharType="begin"/>
        </w:r>
        <w:r w:rsidR="00A019EA">
          <w:rPr>
            <w:noProof/>
            <w:webHidden/>
          </w:rPr>
          <w:instrText xml:space="preserve"> PAGEREF _Toc442633390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391" w:history="1">
        <w:r w:rsidR="00A019EA" w:rsidRPr="00626668">
          <w:rPr>
            <w:rStyle w:val="Hipervnculo"/>
            <w:noProof/>
          </w:rPr>
          <w:t>3.3.</w:t>
        </w:r>
        <w:r w:rsidR="00A019EA">
          <w:rPr>
            <w:rFonts w:asciiTheme="minorHAnsi" w:eastAsiaTheme="minorEastAsia" w:hAnsiTheme="minorHAnsi" w:cstheme="minorBidi"/>
            <w:b w:val="0"/>
            <w:bCs w:val="0"/>
            <w:smallCaps w:val="0"/>
            <w:noProof/>
          </w:rPr>
          <w:tab/>
        </w:r>
        <w:r w:rsidR="00A019EA" w:rsidRPr="00626668">
          <w:rPr>
            <w:rStyle w:val="Hipervnculo"/>
            <w:noProof/>
          </w:rPr>
          <w:t>PROCEDIMIENTOS DE GESTIÓN DE MERCANCÍA EN DEPÓSITO.</w:t>
        </w:r>
        <w:r w:rsidR="00A019EA">
          <w:rPr>
            <w:noProof/>
            <w:webHidden/>
          </w:rPr>
          <w:tab/>
        </w:r>
        <w:r>
          <w:rPr>
            <w:noProof/>
            <w:webHidden/>
          </w:rPr>
          <w:fldChar w:fldCharType="begin"/>
        </w:r>
        <w:r w:rsidR="00A019EA">
          <w:rPr>
            <w:noProof/>
            <w:webHidden/>
          </w:rPr>
          <w:instrText xml:space="preserve"> PAGEREF _Toc442633391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98" w:history="1">
        <w:r w:rsidR="00A019EA" w:rsidRPr="00626668">
          <w:rPr>
            <w:rStyle w:val="Hipervnculo"/>
            <w:noProof/>
          </w:rPr>
          <w:t>3.3.1.</w:t>
        </w:r>
        <w:r w:rsidR="00A019EA">
          <w:rPr>
            <w:rFonts w:asciiTheme="minorHAnsi" w:eastAsiaTheme="minorEastAsia" w:hAnsiTheme="minorHAnsi" w:cstheme="minorBidi"/>
            <w:smallCaps w:val="0"/>
            <w:noProof/>
          </w:rPr>
          <w:tab/>
        </w:r>
        <w:r w:rsidR="00A019EA" w:rsidRPr="00626668">
          <w:rPr>
            <w:rStyle w:val="Hipervnculo"/>
            <w:noProof/>
          </w:rPr>
          <w:t>Constitución del depósito.</w:t>
        </w:r>
        <w:r w:rsidR="00A019EA">
          <w:rPr>
            <w:noProof/>
            <w:webHidden/>
          </w:rPr>
          <w:tab/>
        </w:r>
        <w:r>
          <w:rPr>
            <w:noProof/>
            <w:webHidden/>
          </w:rPr>
          <w:fldChar w:fldCharType="begin"/>
        </w:r>
        <w:r w:rsidR="00A019EA">
          <w:rPr>
            <w:noProof/>
            <w:webHidden/>
          </w:rPr>
          <w:instrText xml:space="preserve"> PAGEREF _Toc442633398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399" w:history="1">
        <w:r w:rsidR="00A019EA" w:rsidRPr="00626668">
          <w:rPr>
            <w:rStyle w:val="Hipervnculo"/>
            <w:noProof/>
          </w:rPr>
          <w:t>3.3.2.</w:t>
        </w:r>
        <w:r w:rsidR="00A019EA">
          <w:rPr>
            <w:rFonts w:asciiTheme="minorHAnsi" w:eastAsiaTheme="minorEastAsia" w:hAnsiTheme="minorHAnsi" w:cstheme="minorBidi"/>
            <w:smallCaps w:val="0"/>
            <w:noProof/>
          </w:rPr>
          <w:tab/>
        </w:r>
        <w:r w:rsidR="00A019EA" w:rsidRPr="00626668">
          <w:rPr>
            <w:rStyle w:val="Hipervnculo"/>
            <w:noProof/>
          </w:rPr>
          <w:t>Registro de los consumos de la mercancía en depósito.</w:t>
        </w:r>
        <w:r w:rsidR="00A019EA">
          <w:rPr>
            <w:noProof/>
            <w:webHidden/>
          </w:rPr>
          <w:tab/>
        </w:r>
        <w:r>
          <w:rPr>
            <w:noProof/>
            <w:webHidden/>
          </w:rPr>
          <w:fldChar w:fldCharType="begin"/>
        </w:r>
        <w:r w:rsidR="00A019EA">
          <w:rPr>
            <w:noProof/>
            <w:webHidden/>
          </w:rPr>
          <w:instrText xml:space="preserve"> PAGEREF _Toc442633399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400" w:history="1">
        <w:r w:rsidR="00A019EA" w:rsidRPr="00626668">
          <w:rPr>
            <w:rStyle w:val="Hipervnculo"/>
            <w:noProof/>
          </w:rPr>
          <w:t>3.3.3.</w:t>
        </w:r>
        <w:r w:rsidR="00A019EA">
          <w:rPr>
            <w:rFonts w:asciiTheme="minorHAnsi" w:eastAsiaTheme="minorEastAsia" w:hAnsiTheme="minorHAnsi" w:cstheme="minorBidi"/>
            <w:smallCaps w:val="0"/>
            <w:noProof/>
          </w:rPr>
          <w:tab/>
        </w:r>
        <w:r w:rsidR="00A019EA" w:rsidRPr="00626668">
          <w:rPr>
            <w:rStyle w:val="Hipervnculo"/>
            <w:noProof/>
          </w:rPr>
          <w:t>Pedidos de reposición de consumos de la mercancía en depósito.</w:t>
        </w:r>
        <w:r w:rsidR="00A019EA">
          <w:rPr>
            <w:noProof/>
            <w:webHidden/>
          </w:rPr>
          <w:tab/>
        </w:r>
        <w:r>
          <w:rPr>
            <w:noProof/>
            <w:webHidden/>
          </w:rPr>
          <w:fldChar w:fldCharType="begin"/>
        </w:r>
        <w:r w:rsidR="00A019EA">
          <w:rPr>
            <w:noProof/>
            <w:webHidden/>
          </w:rPr>
          <w:instrText xml:space="preserve"> PAGEREF _Toc442633400 \h </w:instrText>
        </w:r>
        <w:r>
          <w:rPr>
            <w:noProof/>
            <w:webHidden/>
          </w:rPr>
        </w:r>
        <w:r>
          <w:rPr>
            <w:noProof/>
            <w:webHidden/>
          </w:rPr>
          <w:fldChar w:fldCharType="separate"/>
        </w:r>
        <w:r w:rsidR="00A019EA">
          <w:rPr>
            <w:noProof/>
            <w:webHidden/>
          </w:rPr>
          <w:t>17</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401" w:history="1">
        <w:r w:rsidR="00A019EA" w:rsidRPr="00626668">
          <w:rPr>
            <w:rStyle w:val="Hipervnculo"/>
            <w:noProof/>
          </w:rPr>
          <w:t>3.3.4.</w:t>
        </w:r>
        <w:r w:rsidR="00A019EA">
          <w:rPr>
            <w:rFonts w:asciiTheme="minorHAnsi" w:eastAsiaTheme="minorEastAsia" w:hAnsiTheme="minorHAnsi" w:cstheme="minorBidi"/>
            <w:smallCaps w:val="0"/>
            <w:noProof/>
          </w:rPr>
          <w:tab/>
        </w:r>
        <w:r w:rsidR="00A019EA" w:rsidRPr="00626668">
          <w:rPr>
            <w:rStyle w:val="Hipervnculo"/>
            <w:noProof/>
          </w:rPr>
          <w:t>Facturación de consumos de la mercancía en depósito.</w:t>
        </w:r>
        <w:r w:rsidR="00A019EA">
          <w:rPr>
            <w:noProof/>
            <w:webHidden/>
          </w:rPr>
          <w:tab/>
        </w:r>
        <w:r>
          <w:rPr>
            <w:noProof/>
            <w:webHidden/>
          </w:rPr>
          <w:fldChar w:fldCharType="begin"/>
        </w:r>
        <w:r w:rsidR="00A019EA">
          <w:rPr>
            <w:noProof/>
            <w:webHidden/>
          </w:rPr>
          <w:instrText xml:space="preserve"> PAGEREF _Toc442633401 \h </w:instrText>
        </w:r>
        <w:r>
          <w:rPr>
            <w:noProof/>
            <w:webHidden/>
          </w:rPr>
        </w:r>
        <w:r>
          <w:rPr>
            <w:noProof/>
            <w:webHidden/>
          </w:rPr>
          <w:fldChar w:fldCharType="separate"/>
        </w:r>
        <w:r w:rsidR="00A019EA">
          <w:rPr>
            <w:noProof/>
            <w:webHidden/>
          </w:rPr>
          <w:t>18</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402" w:history="1">
        <w:r w:rsidR="00A019EA" w:rsidRPr="00626668">
          <w:rPr>
            <w:rStyle w:val="Hipervnculo"/>
            <w:noProof/>
          </w:rPr>
          <w:t>3.3.5.</w:t>
        </w:r>
        <w:r w:rsidR="00A019EA">
          <w:rPr>
            <w:rFonts w:asciiTheme="minorHAnsi" w:eastAsiaTheme="minorEastAsia" w:hAnsiTheme="minorHAnsi" w:cstheme="minorBidi"/>
            <w:smallCaps w:val="0"/>
            <w:noProof/>
          </w:rPr>
          <w:tab/>
        </w:r>
        <w:r w:rsidR="00A019EA" w:rsidRPr="00626668">
          <w:rPr>
            <w:rStyle w:val="Hipervnculo"/>
            <w:noProof/>
          </w:rPr>
          <w:t>Reposición de mercancía próxima a caducar o deteriorada del depósito.</w:t>
        </w:r>
        <w:r w:rsidR="00A019EA">
          <w:rPr>
            <w:noProof/>
            <w:webHidden/>
          </w:rPr>
          <w:tab/>
        </w:r>
        <w:r>
          <w:rPr>
            <w:noProof/>
            <w:webHidden/>
          </w:rPr>
          <w:fldChar w:fldCharType="begin"/>
        </w:r>
        <w:r w:rsidR="00A019EA">
          <w:rPr>
            <w:noProof/>
            <w:webHidden/>
          </w:rPr>
          <w:instrText xml:space="preserve"> PAGEREF _Toc442633402 \h </w:instrText>
        </w:r>
        <w:r>
          <w:rPr>
            <w:noProof/>
            <w:webHidden/>
          </w:rPr>
        </w:r>
        <w:r>
          <w:rPr>
            <w:noProof/>
            <w:webHidden/>
          </w:rPr>
          <w:fldChar w:fldCharType="separate"/>
        </w:r>
        <w:r w:rsidR="00A019EA">
          <w:rPr>
            <w:noProof/>
            <w:webHidden/>
          </w:rPr>
          <w:t>18</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403" w:history="1">
        <w:r w:rsidR="00A019EA" w:rsidRPr="00626668">
          <w:rPr>
            <w:rStyle w:val="Hipervnculo"/>
            <w:noProof/>
          </w:rPr>
          <w:t>3.3.6.</w:t>
        </w:r>
        <w:r w:rsidR="00A019EA">
          <w:rPr>
            <w:rFonts w:asciiTheme="minorHAnsi" w:eastAsiaTheme="minorEastAsia" w:hAnsiTheme="minorHAnsi" w:cstheme="minorBidi"/>
            <w:smallCaps w:val="0"/>
            <w:noProof/>
          </w:rPr>
          <w:tab/>
        </w:r>
        <w:r w:rsidR="00A019EA" w:rsidRPr="00626668">
          <w:rPr>
            <w:rStyle w:val="Hipervnculo"/>
            <w:noProof/>
          </w:rPr>
          <w:t>Cancelación del depósito.</w:t>
        </w:r>
        <w:r w:rsidR="00A019EA">
          <w:rPr>
            <w:noProof/>
            <w:webHidden/>
          </w:rPr>
          <w:tab/>
        </w:r>
        <w:r>
          <w:rPr>
            <w:noProof/>
            <w:webHidden/>
          </w:rPr>
          <w:fldChar w:fldCharType="begin"/>
        </w:r>
        <w:r w:rsidR="00A019EA">
          <w:rPr>
            <w:noProof/>
            <w:webHidden/>
          </w:rPr>
          <w:instrText xml:space="preserve"> PAGEREF _Toc442633403 \h </w:instrText>
        </w:r>
        <w:r>
          <w:rPr>
            <w:noProof/>
            <w:webHidden/>
          </w:rPr>
        </w:r>
        <w:r>
          <w:rPr>
            <w:noProof/>
            <w:webHidden/>
          </w:rPr>
          <w:fldChar w:fldCharType="separate"/>
        </w:r>
        <w:r w:rsidR="00A019EA">
          <w:rPr>
            <w:noProof/>
            <w:webHidden/>
          </w:rPr>
          <w:t>18</w:t>
        </w:r>
        <w:r>
          <w:rPr>
            <w:noProof/>
            <w:webHidden/>
          </w:rPr>
          <w:fldChar w:fldCharType="end"/>
        </w:r>
      </w:hyperlink>
    </w:p>
    <w:p w:rsidR="00A019EA" w:rsidRDefault="00871983">
      <w:pPr>
        <w:pStyle w:val="TDC3"/>
        <w:tabs>
          <w:tab w:val="left" w:pos="721"/>
          <w:tab w:val="right" w:pos="8494"/>
        </w:tabs>
        <w:rPr>
          <w:rFonts w:asciiTheme="minorHAnsi" w:eastAsiaTheme="minorEastAsia" w:hAnsiTheme="minorHAnsi" w:cstheme="minorBidi"/>
          <w:smallCaps w:val="0"/>
          <w:noProof/>
        </w:rPr>
      </w:pPr>
      <w:hyperlink w:anchor="_Toc442633404" w:history="1">
        <w:r w:rsidR="00A019EA" w:rsidRPr="00626668">
          <w:rPr>
            <w:rStyle w:val="Hipervnculo"/>
            <w:noProof/>
          </w:rPr>
          <w:t>3.3.7.</w:t>
        </w:r>
        <w:r w:rsidR="00A019EA">
          <w:rPr>
            <w:rFonts w:asciiTheme="minorHAnsi" w:eastAsiaTheme="minorEastAsia" w:hAnsiTheme="minorHAnsi" w:cstheme="minorBidi"/>
            <w:smallCaps w:val="0"/>
            <w:noProof/>
          </w:rPr>
          <w:tab/>
        </w:r>
        <w:r w:rsidR="00A019EA" w:rsidRPr="00626668">
          <w:rPr>
            <w:rStyle w:val="Hipervnculo"/>
            <w:noProof/>
          </w:rPr>
          <w:t>Liquidación de diferencias del depósito.</w:t>
        </w:r>
        <w:r w:rsidR="00A019EA">
          <w:rPr>
            <w:noProof/>
            <w:webHidden/>
          </w:rPr>
          <w:tab/>
        </w:r>
        <w:r>
          <w:rPr>
            <w:noProof/>
            <w:webHidden/>
          </w:rPr>
          <w:fldChar w:fldCharType="begin"/>
        </w:r>
        <w:r w:rsidR="00A019EA">
          <w:rPr>
            <w:noProof/>
            <w:webHidden/>
          </w:rPr>
          <w:instrText xml:space="preserve"> PAGEREF _Toc442633404 \h </w:instrText>
        </w:r>
        <w:r>
          <w:rPr>
            <w:noProof/>
            <w:webHidden/>
          </w:rPr>
        </w:r>
        <w:r>
          <w:rPr>
            <w:noProof/>
            <w:webHidden/>
          </w:rPr>
          <w:fldChar w:fldCharType="separate"/>
        </w:r>
        <w:r w:rsidR="00A019EA">
          <w:rPr>
            <w:noProof/>
            <w:webHidden/>
          </w:rPr>
          <w:t>18</w:t>
        </w:r>
        <w:r>
          <w:rPr>
            <w:noProof/>
            <w:webHidden/>
          </w:rPr>
          <w:fldChar w:fldCharType="end"/>
        </w:r>
      </w:hyperlink>
    </w:p>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hyperlink w:anchor="_Toc442633405" w:history="1">
        <w:r w:rsidR="00A019EA" w:rsidRPr="00626668">
          <w:rPr>
            <w:rStyle w:val="Hipervnculo"/>
            <w:noProof/>
          </w:rPr>
          <w:t>4.</w:t>
        </w:r>
        <w:r w:rsidR="00A019EA">
          <w:rPr>
            <w:rFonts w:asciiTheme="minorHAnsi" w:eastAsiaTheme="minorEastAsia" w:hAnsiTheme="minorHAnsi" w:cstheme="minorBidi"/>
            <w:b w:val="0"/>
            <w:bCs w:val="0"/>
            <w:caps w:val="0"/>
            <w:noProof/>
            <w:u w:val="none"/>
          </w:rPr>
          <w:tab/>
        </w:r>
        <w:r w:rsidR="00A019EA" w:rsidRPr="00626668">
          <w:rPr>
            <w:rStyle w:val="Hipervnculo"/>
            <w:noProof/>
          </w:rPr>
          <w:t>INCIDENCIAS POR SITUACIONES ESPECIALES.</w:t>
        </w:r>
        <w:r w:rsidR="00A019EA">
          <w:rPr>
            <w:noProof/>
            <w:webHidden/>
          </w:rPr>
          <w:tab/>
        </w:r>
        <w:r>
          <w:rPr>
            <w:noProof/>
            <w:webHidden/>
          </w:rPr>
          <w:fldChar w:fldCharType="begin"/>
        </w:r>
        <w:r w:rsidR="00A019EA">
          <w:rPr>
            <w:noProof/>
            <w:webHidden/>
          </w:rPr>
          <w:instrText xml:space="preserve"> PAGEREF _Toc442633405 \h </w:instrText>
        </w:r>
        <w:r>
          <w:rPr>
            <w:noProof/>
            <w:webHidden/>
          </w:rPr>
        </w:r>
        <w:r>
          <w:rPr>
            <w:noProof/>
            <w:webHidden/>
          </w:rPr>
          <w:fldChar w:fldCharType="separate"/>
        </w:r>
        <w:r w:rsidR="00A019EA">
          <w:rPr>
            <w:noProof/>
            <w:webHidden/>
          </w:rPr>
          <w:t>19</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410" w:history="1">
        <w:r w:rsidR="00A019EA" w:rsidRPr="00626668">
          <w:rPr>
            <w:rStyle w:val="Hipervnculo"/>
            <w:noProof/>
          </w:rPr>
          <w:t>4.1.</w:t>
        </w:r>
        <w:r w:rsidR="00A019EA">
          <w:rPr>
            <w:rFonts w:asciiTheme="minorHAnsi" w:eastAsiaTheme="minorEastAsia" w:hAnsiTheme="minorHAnsi" w:cstheme="minorBidi"/>
            <w:b w:val="0"/>
            <w:bCs w:val="0"/>
            <w:smallCaps w:val="0"/>
            <w:noProof/>
          </w:rPr>
          <w:tab/>
        </w:r>
        <w:r w:rsidR="00A019EA" w:rsidRPr="00626668">
          <w:rPr>
            <w:rStyle w:val="Hipervnculo"/>
            <w:noProof/>
          </w:rPr>
          <w:t>MERCANCÍA ALMACENABLE.</w:t>
        </w:r>
        <w:r w:rsidR="00A019EA">
          <w:rPr>
            <w:noProof/>
            <w:webHidden/>
          </w:rPr>
          <w:tab/>
        </w:r>
        <w:r>
          <w:rPr>
            <w:noProof/>
            <w:webHidden/>
          </w:rPr>
          <w:fldChar w:fldCharType="begin"/>
        </w:r>
        <w:r w:rsidR="00A019EA">
          <w:rPr>
            <w:noProof/>
            <w:webHidden/>
          </w:rPr>
          <w:instrText xml:space="preserve"> PAGEREF _Toc442633410 \h </w:instrText>
        </w:r>
        <w:r>
          <w:rPr>
            <w:noProof/>
            <w:webHidden/>
          </w:rPr>
        </w:r>
        <w:r>
          <w:rPr>
            <w:noProof/>
            <w:webHidden/>
          </w:rPr>
          <w:fldChar w:fldCharType="separate"/>
        </w:r>
        <w:r w:rsidR="00A019EA">
          <w:rPr>
            <w:noProof/>
            <w:webHidden/>
          </w:rPr>
          <w:t>19</w:t>
        </w:r>
        <w:r>
          <w:rPr>
            <w:noProof/>
            <w:webHidden/>
          </w:rPr>
          <w:fldChar w:fldCharType="end"/>
        </w:r>
      </w:hyperlink>
    </w:p>
    <w:p w:rsidR="00A019EA" w:rsidRDefault="00871983">
      <w:pPr>
        <w:pStyle w:val="TDC2"/>
        <w:tabs>
          <w:tab w:val="left" w:pos="561"/>
          <w:tab w:val="right" w:pos="8494"/>
        </w:tabs>
        <w:rPr>
          <w:rFonts w:asciiTheme="minorHAnsi" w:eastAsiaTheme="minorEastAsia" w:hAnsiTheme="minorHAnsi" w:cstheme="minorBidi"/>
          <w:b w:val="0"/>
          <w:bCs w:val="0"/>
          <w:smallCaps w:val="0"/>
          <w:noProof/>
        </w:rPr>
      </w:pPr>
      <w:hyperlink w:anchor="_Toc442633411" w:history="1">
        <w:r w:rsidR="00A019EA" w:rsidRPr="00626668">
          <w:rPr>
            <w:rStyle w:val="Hipervnculo"/>
            <w:noProof/>
          </w:rPr>
          <w:t>4.2.</w:t>
        </w:r>
        <w:r w:rsidR="00A019EA">
          <w:rPr>
            <w:rFonts w:asciiTheme="minorHAnsi" w:eastAsiaTheme="minorEastAsia" w:hAnsiTheme="minorHAnsi" w:cstheme="minorBidi"/>
            <w:b w:val="0"/>
            <w:bCs w:val="0"/>
            <w:smallCaps w:val="0"/>
            <w:noProof/>
          </w:rPr>
          <w:tab/>
        </w:r>
        <w:r w:rsidR="00A019EA" w:rsidRPr="00626668">
          <w:rPr>
            <w:rStyle w:val="Hipervnculo"/>
            <w:noProof/>
          </w:rPr>
          <w:t>MERCANCÍA EN DEPÓSITO.</w:t>
        </w:r>
        <w:r w:rsidR="00A019EA">
          <w:rPr>
            <w:noProof/>
            <w:webHidden/>
          </w:rPr>
          <w:tab/>
        </w:r>
        <w:r>
          <w:rPr>
            <w:noProof/>
            <w:webHidden/>
          </w:rPr>
          <w:fldChar w:fldCharType="begin"/>
        </w:r>
        <w:r w:rsidR="00A019EA">
          <w:rPr>
            <w:noProof/>
            <w:webHidden/>
          </w:rPr>
          <w:instrText xml:space="preserve"> PAGEREF _Toc442633411 \h </w:instrText>
        </w:r>
        <w:r>
          <w:rPr>
            <w:noProof/>
            <w:webHidden/>
          </w:rPr>
        </w:r>
        <w:r>
          <w:rPr>
            <w:noProof/>
            <w:webHidden/>
          </w:rPr>
          <w:fldChar w:fldCharType="separate"/>
        </w:r>
        <w:r w:rsidR="00A019EA">
          <w:rPr>
            <w:noProof/>
            <w:webHidden/>
          </w:rPr>
          <w:t>19</w:t>
        </w:r>
        <w:r>
          <w:rPr>
            <w:noProof/>
            <w:webHidden/>
          </w:rPr>
          <w:fldChar w:fldCharType="end"/>
        </w:r>
      </w:hyperlink>
    </w:p>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hyperlink w:anchor="_Toc442633413" w:history="1">
        <w:r w:rsidR="00A019EA" w:rsidRPr="00626668">
          <w:rPr>
            <w:rStyle w:val="Hipervnculo"/>
            <w:noProof/>
          </w:rPr>
          <w:t>5.</w:t>
        </w:r>
        <w:r w:rsidR="00A019EA">
          <w:rPr>
            <w:rFonts w:asciiTheme="minorHAnsi" w:eastAsiaTheme="minorEastAsia" w:hAnsiTheme="minorHAnsi" w:cstheme="minorBidi"/>
            <w:b w:val="0"/>
            <w:bCs w:val="0"/>
            <w:caps w:val="0"/>
            <w:noProof/>
            <w:u w:val="none"/>
          </w:rPr>
          <w:tab/>
        </w:r>
        <w:r w:rsidR="00A019EA" w:rsidRPr="00626668">
          <w:rPr>
            <w:rStyle w:val="Hipervnculo"/>
            <w:noProof/>
          </w:rPr>
          <w:t>ACTA DE CONSTITUCIÓN DE DEPÓSITO.</w:t>
        </w:r>
        <w:r w:rsidR="00A019EA">
          <w:rPr>
            <w:noProof/>
            <w:webHidden/>
          </w:rPr>
          <w:tab/>
        </w:r>
        <w:r>
          <w:rPr>
            <w:noProof/>
            <w:webHidden/>
          </w:rPr>
          <w:fldChar w:fldCharType="begin"/>
        </w:r>
        <w:r w:rsidR="00A019EA">
          <w:rPr>
            <w:noProof/>
            <w:webHidden/>
          </w:rPr>
          <w:instrText xml:space="preserve"> PAGEREF _Toc442633413 \h </w:instrText>
        </w:r>
        <w:r>
          <w:rPr>
            <w:noProof/>
            <w:webHidden/>
          </w:rPr>
        </w:r>
        <w:r>
          <w:rPr>
            <w:noProof/>
            <w:webHidden/>
          </w:rPr>
          <w:fldChar w:fldCharType="separate"/>
        </w:r>
        <w:r w:rsidR="00A019EA">
          <w:rPr>
            <w:noProof/>
            <w:webHidden/>
          </w:rPr>
          <w:t>20</w:t>
        </w:r>
        <w:r>
          <w:rPr>
            <w:noProof/>
            <w:webHidden/>
          </w:rPr>
          <w:fldChar w:fldCharType="end"/>
        </w:r>
      </w:hyperlink>
    </w:p>
    <w:p w:rsidR="00A019EA" w:rsidRDefault="00871983">
      <w:pPr>
        <w:pStyle w:val="TDC1"/>
        <w:tabs>
          <w:tab w:val="left" w:pos="390"/>
          <w:tab w:val="right" w:pos="8494"/>
        </w:tabs>
        <w:rPr>
          <w:rFonts w:asciiTheme="minorHAnsi" w:eastAsiaTheme="minorEastAsia" w:hAnsiTheme="minorHAnsi" w:cstheme="minorBidi"/>
          <w:b w:val="0"/>
          <w:bCs w:val="0"/>
          <w:caps w:val="0"/>
          <w:noProof/>
          <w:u w:val="none"/>
        </w:rPr>
      </w:pPr>
      <w:hyperlink w:anchor="_Toc442633414" w:history="1">
        <w:r w:rsidR="00A019EA" w:rsidRPr="00626668">
          <w:rPr>
            <w:rStyle w:val="Hipervnculo"/>
            <w:noProof/>
          </w:rPr>
          <w:t>6.</w:t>
        </w:r>
        <w:r w:rsidR="00A019EA">
          <w:rPr>
            <w:rFonts w:asciiTheme="minorHAnsi" w:eastAsiaTheme="minorEastAsia" w:hAnsiTheme="minorHAnsi" w:cstheme="minorBidi"/>
            <w:b w:val="0"/>
            <w:bCs w:val="0"/>
            <w:caps w:val="0"/>
            <w:noProof/>
            <w:u w:val="none"/>
          </w:rPr>
          <w:tab/>
        </w:r>
        <w:r w:rsidR="00A019EA" w:rsidRPr="00626668">
          <w:rPr>
            <w:rStyle w:val="Hipervnculo"/>
            <w:noProof/>
          </w:rPr>
          <w:t>COMPOSICIÓN MATERIAL CONSTITUIDO EN DEPÓSITO.</w:t>
        </w:r>
        <w:r w:rsidR="00A019EA">
          <w:rPr>
            <w:noProof/>
            <w:webHidden/>
          </w:rPr>
          <w:tab/>
        </w:r>
        <w:r>
          <w:rPr>
            <w:noProof/>
            <w:webHidden/>
          </w:rPr>
          <w:fldChar w:fldCharType="begin"/>
        </w:r>
        <w:r w:rsidR="00A019EA">
          <w:rPr>
            <w:noProof/>
            <w:webHidden/>
          </w:rPr>
          <w:instrText xml:space="preserve"> PAGEREF _Toc442633414 \h </w:instrText>
        </w:r>
        <w:r>
          <w:rPr>
            <w:noProof/>
            <w:webHidden/>
          </w:rPr>
        </w:r>
        <w:r>
          <w:rPr>
            <w:noProof/>
            <w:webHidden/>
          </w:rPr>
          <w:fldChar w:fldCharType="separate"/>
        </w:r>
        <w:r w:rsidR="00A019EA">
          <w:rPr>
            <w:noProof/>
            <w:webHidden/>
          </w:rPr>
          <w:t>21</w:t>
        </w:r>
        <w:r>
          <w:rPr>
            <w:noProof/>
            <w:webHidden/>
          </w:rPr>
          <w:fldChar w:fldCharType="end"/>
        </w:r>
      </w:hyperlink>
    </w:p>
    <w:p w:rsidR="00821BDC" w:rsidRDefault="00871983" w:rsidP="005C18F8">
      <w:pPr>
        <w:jc w:val="both"/>
        <w:rPr>
          <w:sz w:val="24"/>
          <w:szCs w:val="24"/>
          <w:u w:val="single"/>
        </w:rPr>
      </w:pPr>
      <w:r>
        <w:rPr>
          <w:sz w:val="24"/>
          <w:szCs w:val="24"/>
          <w:u w:val="single"/>
        </w:rPr>
        <w:fldChar w:fldCharType="end"/>
      </w:r>
    </w:p>
    <w:p w:rsidR="0023498E" w:rsidRDefault="0023498E" w:rsidP="005C18F8">
      <w:pPr>
        <w:jc w:val="both"/>
        <w:rPr>
          <w:sz w:val="24"/>
          <w:szCs w:val="24"/>
          <w:u w:val="single"/>
        </w:rPr>
        <w:sectPr w:rsidR="0023498E" w:rsidSect="00E66C1D">
          <w:headerReference w:type="default" r:id="rId8"/>
          <w:footerReference w:type="default" r:id="rId9"/>
          <w:pgSz w:w="11906" w:h="16838" w:code="9"/>
          <w:pgMar w:top="1418" w:right="1701" w:bottom="1985" w:left="1701" w:header="709" w:footer="1134" w:gutter="0"/>
          <w:cols w:space="708"/>
          <w:docGrid w:linePitch="360"/>
        </w:sectPr>
      </w:pPr>
    </w:p>
    <w:p w:rsidR="00582303" w:rsidRDefault="00582303" w:rsidP="004C5542">
      <w:pPr>
        <w:pStyle w:val="Ttulo1"/>
        <w:numPr>
          <w:ilvl w:val="0"/>
          <w:numId w:val="1"/>
        </w:numPr>
      </w:pPr>
      <w:bookmarkStart w:id="1" w:name="_Toc442633311"/>
      <w:r>
        <w:lastRenderedPageBreak/>
        <w:t>CONCEPTOS BÁSICOS.</w:t>
      </w:r>
      <w:bookmarkEnd w:id="1"/>
    </w:p>
    <w:p w:rsidR="00DA5F9C" w:rsidRDefault="00DA5F9C" w:rsidP="00DA5F9C">
      <w:pPr>
        <w:jc w:val="both"/>
      </w:pPr>
    </w:p>
    <w:p w:rsidR="00834BDF" w:rsidRPr="00855BD3" w:rsidRDefault="00834BDF" w:rsidP="004C5542">
      <w:pPr>
        <w:pStyle w:val="Ttulo2"/>
        <w:numPr>
          <w:ilvl w:val="1"/>
          <w:numId w:val="6"/>
        </w:numPr>
      </w:pPr>
      <w:bookmarkStart w:id="2" w:name="_Toc442633312"/>
      <w:r w:rsidRPr="00855BD3">
        <w:t>TIPOS DE INSTALACIONES LOGÍSTICAS SEGÚN SU FUNCIÓN.</w:t>
      </w:r>
      <w:bookmarkEnd w:id="2"/>
    </w:p>
    <w:p w:rsidR="00336373" w:rsidRPr="00DC661C" w:rsidRDefault="00336373" w:rsidP="004C5542">
      <w:pPr>
        <w:pStyle w:val="Ttulo3"/>
        <w:numPr>
          <w:ilvl w:val="2"/>
          <w:numId w:val="7"/>
        </w:numPr>
      </w:pPr>
      <w:bookmarkStart w:id="3" w:name="_Toc442633313"/>
      <w:r>
        <w:t xml:space="preserve">Unidad de </w:t>
      </w:r>
      <w:r w:rsidRPr="00DC661C">
        <w:t>Consumo (</w:t>
      </w:r>
      <w:r>
        <w:t>UCO</w:t>
      </w:r>
      <w:r w:rsidRPr="00DC661C">
        <w:t>).</w:t>
      </w:r>
      <w:bookmarkEnd w:id="3"/>
    </w:p>
    <w:p w:rsidR="00336373" w:rsidRDefault="00336373" w:rsidP="00336373">
      <w:pPr>
        <w:autoSpaceDE w:val="0"/>
        <w:autoSpaceDN w:val="0"/>
        <w:adjustRightInd w:val="0"/>
        <w:spacing w:after="0" w:line="240" w:lineRule="auto"/>
        <w:rPr>
          <w:rFonts w:ascii="Tahoma" w:hAnsi="Tahoma" w:cs="Tahoma"/>
          <w:sz w:val="20"/>
          <w:szCs w:val="20"/>
        </w:rPr>
      </w:pPr>
    </w:p>
    <w:p w:rsidR="00336373" w:rsidRDefault="00336373" w:rsidP="00336373">
      <w:pPr>
        <w:jc w:val="both"/>
      </w:pPr>
      <w:r w:rsidRPr="00DC661C">
        <w:t>Es la unidad funcional básica de</w:t>
      </w:r>
      <w:r>
        <w:t xml:space="preserve"> </w:t>
      </w:r>
      <w:r w:rsidRPr="00DC661C">
        <w:t>l</w:t>
      </w:r>
      <w:r>
        <w:t>a Agencia</w:t>
      </w:r>
      <w:r w:rsidRPr="00DC661C">
        <w:t>, con organización y</w:t>
      </w:r>
      <w:r>
        <w:t xml:space="preserve"> </w:t>
      </w:r>
      <w:r w:rsidRPr="00DC661C">
        <w:t>estructura de responsabilidad propia, que desarrolla una actividad concreta.</w:t>
      </w:r>
    </w:p>
    <w:p w:rsidR="00834BDF" w:rsidRPr="00855BD3" w:rsidRDefault="00EC3F1D" w:rsidP="004C5542">
      <w:pPr>
        <w:pStyle w:val="Ttulo3"/>
        <w:numPr>
          <w:ilvl w:val="2"/>
          <w:numId w:val="7"/>
        </w:numPr>
      </w:pPr>
      <w:bookmarkStart w:id="4" w:name="_Toc442633314"/>
      <w:r>
        <w:t xml:space="preserve">Almacén </w:t>
      </w:r>
      <w:r w:rsidR="00145B77">
        <w:t>Central (AC)</w:t>
      </w:r>
      <w:r w:rsidR="00834BDF" w:rsidRPr="00855BD3">
        <w:t>.</w:t>
      </w:r>
      <w:bookmarkEnd w:id="4"/>
    </w:p>
    <w:p w:rsidR="00834BDF" w:rsidRDefault="00834BDF" w:rsidP="00834BDF">
      <w:pPr>
        <w:spacing w:after="0" w:line="240" w:lineRule="auto"/>
      </w:pPr>
    </w:p>
    <w:p w:rsidR="00F04DFC" w:rsidRDefault="00336373" w:rsidP="00F04DFC">
      <w:pPr>
        <w:jc w:val="both"/>
      </w:pPr>
      <w:r>
        <w:t>Ubicación física de almacenamiento</w:t>
      </w:r>
      <w:r w:rsidR="00834BDF" w:rsidRPr="00E647CB">
        <w:t xml:space="preserve"> </w:t>
      </w:r>
      <w:r w:rsidR="00834BDF">
        <w:t xml:space="preserve">en la </w:t>
      </w:r>
      <w:r w:rsidR="00834BDF" w:rsidRPr="00E647CB">
        <w:t>que se organiza la mayor parte</w:t>
      </w:r>
      <w:r w:rsidR="00446E46">
        <w:t xml:space="preserve"> </w:t>
      </w:r>
      <w:r w:rsidR="00834BDF" w:rsidRPr="00E647CB">
        <w:t>del sistema logístico</w:t>
      </w:r>
      <w:r w:rsidR="00834BDF">
        <w:t xml:space="preserve"> de la A</w:t>
      </w:r>
      <w:r>
        <w:t>PSP</w:t>
      </w:r>
      <w:r w:rsidR="00834BDF" w:rsidRPr="00E647CB">
        <w:t xml:space="preserve">. Actúa como </w:t>
      </w:r>
      <w:r w:rsidR="00834BDF">
        <w:t xml:space="preserve">centro </w:t>
      </w:r>
      <w:r w:rsidR="00834BDF" w:rsidRPr="00E647CB">
        <w:t>de la red de distribución y, por tanto,</w:t>
      </w:r>
      <w:r w:rsidR="00446E46">
        <w:t xml:space="preserve"> </w:t>
      </w:r>
      <w:r w:rsidR="00834BDF" w:rsidRPr="00E647CB">
        <w:t>fuente de suministro de mercancía para el resto de la red de almacenamiento</w:t>
      </w:r>
      <w:r w:rsidR="00F04DFC">
        <w:t>, y es gestionado por el personal del Área Logística de la Agencia.</w:t>
      </w:r>
    </w:p>
    <w:p w:rsidR="00834BDF" w:rsidRDefault="00834BDF" w:rsidP="00834BDF">
      <w:pPr>
        <w:jc w:val="both"/>
      </w:pPr>
      <w:r>
        <w:t xml:space="preserve">Es el </w:t>
      </w:r>
      <w:r w:rsidRPr="00E647CB">
        <w:t xml:space="preserve">encargado de recibir, </w:t>
      </w:r>
      <w:r>
        <w:t xml:space="preserve">comprobar, </w:t>
      </w:r>
      <w:r w:rsidRPr="00E647CB">
        <w:t>almacenar</w:t>
      </w:r>
      <w:r>
        <w:t xml:space="preserve">, </w:t>
      </w:r>
      <w:r w:rsidRPr="00E647CB">
        <w:t xml:space="preserve">procesar </w:t>
      </w:r>
      <w:r>
        <w:t xml:space="preserve">y distribuir </w:t>
      </w:r>
      <w:r w:rsidRPr="00E647CB">
        <w:t>la mercancía procedente de</w:t>
      </w:r>
      <w:r w:rsidR="00B57AD1">
        <w:t xml:space="preserve"> </w:t>
      </w:r>
      <w:r w:rsidRPr="00E647CB">
        <w:t>l</w:t>
      </w:r>
      <w:r>
        <w:t xml:space="preserve">os </w:t>
      </w:r>
      <w:r w:rsidRPr="00E647CB">
        <w:t>proveedor</w:t>
      </w:r>
      <w:r>
        <w:t>es</w:t>
      </w:r>
      <w:r w:rsidRPr="00E647CB">
        <w:t xml:space="preserve">, con las excepciones que se </w:t>
      </w:r>
      <w:r>
        <w:t xml:space="preserve">puedan </w:t>
      </w:r>
      <w:r w:rsidRPr="00E647CB">
        <w:t>determina</w:t>
      </w:r>
      <w:r>
        <w:t xml:space="preserve">r </w:t>
      </w:r>
      <w:r w:rsidRPr="00E647CB">
        <w:t>en el presente documento.</w:t>
      </w:r>
    </w:p>
    <w:p w:rsidR="00DA5F9C" w:rsidRPr="00855BD3" w:rsidRDefault="00DA5F9C" w:rsidP="004C5542">
      <w:pPr>
        <w:pStyle w:val="Ttulo3"/>
        <w:numPr>
          <w:ilvl w:val="2"/>
          <w:numId w:val="7"/>
        </w:numPr>
      </w:pPr>
      <w:bookmarkStart w:id="5" w:name="_Toc442633315"/>
      <w:r>
        <w:t>Almacén Intermedio (AI)</w:t>
      </w:r>
      <w:r w:rsidRPr="00855BD3">
        <w:t>.</w:t>
      </w:r>
      <w:bookmarkEnd w:id="5"/>
    </w:p>
    <w:p w:rsidR="00DA5F9C" w:rsidRDefault="00DA5F9C" w:rsidP="00DA5F9C">
      <w:pPr>
        <w:spacing w:after="0" w:line="240" w:lineRule="auto"/>
      </w:pPr>
    </w:p>
    <w:p w:rsidR="00F04DFC" w:rsidRDefault="00DA5F9C" w:rsidP="00F04DFC">
      <w:pPr>
        <w:jc w:val="both"/>
      </w:pPr>
      <w:r>
        <w:t>Ubicación física donde se almacenan materiales, tanto almacenables como en depósito, para su uso y consumo por los profesionales de la APSP</w:t>
      </w:r>
      <w:r w:rsidR="00F04DFC">
        <w:t>, y es gestionado por el personal del Área Logística de la Agencia.</w:t>
      </w:r>
    </w:p>
    <w:p w:rsidR="00DA5F9C" w:rsidRDefault="00DA5F9C" w:rsidP="00DA5F9C">
      <w:pPr>
        <w:jc w:val="both"/>
      </w:pPr>
      <w:r>
        <w:t>Un AI puede compartirse por varias UCO y englobar múltiples Almacenes de Consumo (</w:t>
      </w:r>
      <w:proofErr w:type="spellStart"/>
      <w:r>
        <w:t>AdC</w:t>
      </w:r>
      <w:proofErr w:type="spellEnd"/>
      <w:r>
        <w:t>).</w:t>
      </w:r>
    </w:p>
    <w:p w:rsidR="00DC661C" w:rsidRPr="00DA5F9C" w:rsidRDefault="00DC661C" w:rsidP="004C5542">
      <w:pPr>
        <w:pStyle w:val="Ttulo3"/>
        <w:numPr>
          <w:ilvl w:val="2"/>
          <w:numId w:val="7"/>
        </w:numPr>
      </w:pPr>
      <w:bookmarkStart w:id="6" w:name="_Toc442633316"/>
      <w:r w:rsidRPr="00DA5F9C">
        <w:t xml:space="preserve">Almacén </w:t>
      </w:r>
      <w:r w:rsidR="00145B77" w:rsidRPr="00DA5F9C">
        <w:t>de Consumo (</w:t>
      </w:r>
      <w:proofErr w:type="spellStart"/>
      <w:r w:rsidR="00145B77" w:rsidRPr="00DA5F9C">
        <w:t>AdC</w:t>
      </w:r>
      <w:proofErr w:type="spellEnd"/>
      <w:r w:rsidR="00145B77" w:rsidRPr="00DA5F9C">
        <w:t>)</w:t>
      </w:r>
      <w:r w:rsidRPr="00DA5F9C">
        <w:t>.</w:t>
      </w:r>
      <w:bookmarkEnd w:id="6"/>
    </w:p>
    <w:p w:rsidR="00DC661C" w:rsidRDefault="00DC661C" w:rsidP="00DC661C">
      <w:pPr>
        <w:spacing w:after="0" w:line="240" w:lineRule="auto"/>
      </w:pPr>
    </w:p>
    <w:p w:rsidR="00F04DFC" w:rsidRDefault="00DC661C" w:rsidP="00F04DFC">
      <w:pPr>
        <w:jc w:val="both"/>
      </w:pPr>
      <w:r>
        <w:t xml:space="preserve">Ubicación </w:t>
      </w:r>
      <w:r w:rsidR="00336373">
        <w:t xml:space="preserve">lógica de </w:t>
      </w:r>
      <w:r w:rsidR="00EC3F1D">
        <w:t>almacenamiento</w:t>
      </w:r>
      <w:r w:rsidR="00336373">
        <w:t>, asignado a una UCO</w:t>
      </w:r>
      <w:r w:rsidR="00EC3F1D">
        <w:t xml:space="preserve">, que se </w:t>
      </w:r>
      <w:r w:rsidRPr="00DC661C">
        <w:t>aprovisiona de manera periódica o bajo pedido interno</w:t>
      </w:r>
      <w:r w:rsidR="00145B77">
        <w:t xml:space="preserve">, para atender las necesidades de </w:t>
      </w:r>
      <w:r w:rsidR="007B0F63">
        <w:t xml:space="preserve">consumo de </w:t>
      </w:r>
      <w:r w:rsidR="00145B77">
        <w:t xml:space="preserve">materiales de </w:t>
      </w:r>
      <w:r w:rsidR="007B0F63">
        <w:t>los profesionales</w:t>
      </w:r>
      <w:r w:rsidR="00F318AC">
        <w:t xml:space="preserve"> de la A</w:t>
      </w:r>
      <w:r w:rsidR="00336373">
        <w:t>PSP</w:t>
      </w:r>
      <w:r w:rsidR="00F04DFC">
        <w:t>, y es gestionado por el personal del Área Logística de la Agencia.</w:t>
      </w:r>
    </w:p>
    <w:p w:rsidR="00DC661C" w:rsidRDefault="00336373" w:rsidP="00DC661C">
      <w:pPr>
        <w:jc w:val="both"/>
      </w:pPr>
      <w:r>
        <w:t xml:space="preserve">Sólo reciben y almacenan los materiales procedentes del AC o de otros </w:t>
      </w:r>
      <w:proofErr w:type="spellStart"/>
      <w:r>
        <w:t>AdC</w:t>
      </w:r>
      <w:proofErr w:type="spellEnd"/>
      <w:r>
        <w:t xml:space="preserve">. Un </w:t>
      </w:r>
      <w:proofErr w:type="spellStart"/>
      <w:r>
        <w:t>AdC</w:t>
      </w:r>
      <w:proofErr w:type="spellEnd"/>
      <w:r>
        <w:t xml:space="preserve"> solamente puede ubicarse en un único AI, y puede contener tanto materiales almacenables como en depósito. Salvo contadas excepciones están configurados con almacenes normalizados, configurados como doble cajón o </w:t>
      </w:r>
      <w:proofErr w:type="spellStart"/>
      <w:r>
        <w:t>kanban</w:t>
      </w:r>
      <w:proofErr w:type="spellEnd"/>
      <w:r>
        <w:t>.</w:t>
      </w:r>
    </w:p>
    <w:p w:rsidR="00834BDF" w:rsidRDefault="00855BD3" w:rsidP="004C5542">
      <w:pPr>
        <w:pStyle w:val="Ttulo3"/>
        <w:numPr>
          <w:ilvl w:val="2"/>
          <w:numId w:val="7"/>
        </w:numPr>
      </w:pPr>
      <w:bookmarkStart w:id="7" w:name="_Toc442633317"/>
      <w:r>
        <w:t xml:space="preserve">Almacén de </w:t>
      </w:r>
      <w:r w:rsidR="007B0F63">
        <w:t>D</w:t>
      </w:r>
      <w:r>
        <w:t>epósito</w:t>
      </w:r>
      <w:r w:rsidR="007B0F63">
        <w:t xml:space="preserve"> (AD)</w:t>
      </w:r>
      <w:r w:rsidR="00834BDF">
        <w:t>.</w:t>
      </w:r>
      <w:bookmarkEnd w:id="7"/>
    </w:p>
    <w:p w:rsidR="00834BDF" w:rsidRDefault="00834BDF" w:rsidP="00834BDF">
      <w:pPr>
        <w:spacing w:after="0" w:line="240" w:lineRule="auto"/>
      </w:pPr>
    </w:p>
    <w:p w:rsidR="00834BDF" w:rsidRDefault="00CA3A55" w:rsidP="00834BDF">
      <w:pPr>
        <w:jc w:val="both"/>
      </w:pPr>
      <w:r>
        <w:t>Ubicación de almacenamiento</w:t>
      </w:r>
      <w:r w:rsidR="00834BDF">
        <w:t xml:space="preserve"> </w:t>
      </w:r>
      <w:r w:rsidR="00DA5F9C">
        <w:t xml:space="preserve">físico </w:t>
      </w:r>
      <w:r w:rsidR="00834BDF">
        <w:t xml:space="preserve">donde se agrupan </w:t>
      </w:r>
      <w:r w:rsidR="00DA5F9C">
        <w:t>materiales</w:t>
      </w:r>
      <w:r w:rsidR="00834BDF">
        <w:t xml:space="preserve"> de características singulares, almacenados en las </w:t>
      </w:r>
      <w:r w:rsidR="00053362">
        <w:t>i</w:t>
      </w:r>
      <w:r w:rsidR="00834BDF">
        <w:t>nstalaciones de la A</w:t>
      </w:r>
      <w:r w:rsidR="00DA5F9C">
        <w:t>PSP</w:t>
      </w:r>
      <w:r w:rsidR="00834BDF">
        <w:t>, que se caracteriza</w:t>
      </w:r>
      <w:r w:rsidR="00DA5F9C">
        <w:t>n</w:t>
      </w:r>
      <w:r w:rsidR="00834BDF">
        <w:t xml:space="preserve"> por ser merc</w:t>
      </w:r>
      <w:r w:rsidR="00053362">
        <w:t>ancía cuya propiedad y</w:t>
      </w:r>
      <w:r w:rsidR="00834BDF">
        <w:t xml:space="preserve"> corresponde al proveedor hasta el momento de s</w:t>
      </w:r>
      <w:r w:rsidR="00053362">
        <w:t xml:space="preserve">u </w:t>
      </w:r>
      <w:r w:rsidR="00834BDF">
        <w:t xml:space="preserve">disposición para el consumo.   </w:t>
      </w:r>
      <w:r w:rsidR="00F04DFC">
        <w:t>Generalmente es gestionado por el personal del Área Logística de la Agencia.</w:t>
      </w:r>
    </w:p>
    <w:p w:rsidR="00707BA3" w:rsidRDefault="00707BA3" w:rsidP="004C5542">
      <w:pPr>
        <w:pStyle w:val="Ttulo2"/>
        <w:numPr>
          <w:ilvl w:val="1"/>
          <w:numId w:val="6"/>
        </w:numPr>
      </w:pPr>
      <w:bookmarkStart w:id="8" w:name="_Toc442633318"/>
      <w:r w:rsidRPr="00F36863">
        <w:lastRenderedPageBreak/>
        <w:t>TIPOS DE M</w:t>
      </w:r>
      <w:r w:rsidR="003B3EA0">
        <w:t>ATERIALES</w:t>
      </w:r>
      <w:r w:rsidRPr="00F36863">
        <w:t xml:space="preserve"> </w:t>
      </w:r>
      <w:r w:rsidR="0057119F">
        <w:t>SEGÚN SU GESTIÓN LOGÍSTICA</w:t>
      </w:r>
      <w:bookmarkEnd w:id="8"/>
    </w:p>
    <w:p w:rsidR="00707BA3" w:rsidRPr="00F36863" w:rsidRDefault="00707BA3" w:rsidP="004C5542">
      <w:pPr>
        <w:pStyle w:val="Prrafodelista"/>
        <w:keepNext/>
        <w:keepLines/>
        <w:numPr>
          <w:ilvl w:val="1"/>
          <w:numId w:val="7"/>
        </w:numPr>
        <w:spacing w:before="200" w:after="0"/>
        <w:contextualSpacing w:val="0"/>
        <w:outlineLvl w:val="2"/>
        <w:rPr>
          <w:rFonts w:ascii="Cambria" w:hAnsi="Cambria"/>
          <w:b/>
          <w:bCs/>
          <w:vanish/>
          <w:color w:val="4F81BD"/>
        </w:rPr>
      </w:pPr>
      <w:bookmarkStart w:id="9" w:name="_Toc389341005"/>
      <w:bookmarkStart w:id="10" w:name="_Toc389344654"/>
      <w:bookmarkStart w:id="11" w:name="_Toc389344733"/>
      <w:bookmarkStart w:id="12" w:name="_Toc389386693"/>
      <w:bookmarkStart w:id="13" w:name="_Toc389386785"/>
      <w:bookmarkStart w:id="14" w:name="_Toc389407361"/>
      <w:bookmarkStart w:id="15" w:name="_Toc393097313"/>
      <w:bookmarkStart w:id="16" w:name="_Toc393097407"/>
      <w:bookmarkStart w:id="17" w:name="_Toc414961771"/>
      <w:bookmarkStart w:id="18" w:name="_Toc436219991"/>
      <w:bookmarkStart w:id="19" w:name="_Toc436226099"/>
      <w:bookmarkStart w:id="20" w:name="_Toc436293469"/>
      <w:bookmarkStart w:id="21" w:name="_Toc436296038"/>
      <w:bookmarkStart w:id="22" w:name="_Toc442633319"/>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707BA3" w:rsidRPr="00F758CB" w:rsidRDefault="00707BA3" w:rsidP="004C5542">
      <w:pPr>
        <w:pStyle w:val="Ttulo3"/>
        <w:numPr>
          <w:ilvl w:val="2"/>
          <w:numId w:val="7"/>
        </w:numPr>
      </w:pPr>
      <w:bookmarkStart w:id="23" w:name="_Toc442633320"/>
      <w:r w:rsidRPr="00F758CB">
        <w:t>Materiales almacenables con planificación de reposición.</w:t>
      </w:r>
      <w:bookmarkEnd w:id="23"/>
    </w:p>
    <w:p w:rsidR="00707BA3" w:rsidRDefault="00707BA3" w:rsidP="00707BA3">
      <w:pPr>
        <w:spacing w:after="0" w:line="240" w:lineRule="auto"/>
        <w:jc w:val="both"/>
      </w:pPr>
    </w:p>
    <w:p w:rsidR="00707BA3" w:rsidRDefault="004C5542" w:rsidP="00707BA3">
      <w:pPr>
        <w:jc w:val="both"/>
      </w:pPr>
      <w:r>
        <w:t xml:space="preserve">Materiales </w:t>
      </w:r>
      <w:r w:rsidR="00707BA3">
        <w:t xml:space="preserve">de consumo habitual susceptibles de ser almacenados en </w:t>
      </w:r>
      <w:r w:rsidR="0057119F">
        <w:t>el AC</w:t>
      </w:r>
      <w:r w:rsidR="00707BA3">
        <w:t xml:space="preserve"> de la APSP. </w:t>
      </w:r>
    </w:p>
    <w:p w:rsidR="00707BA3" w:rsidRDefault="00707BA3" w:rsidP="00707BA3">
      <w:pPr>
        <w:jc w:val="both"/>
      </w:pPr>
      <w:r>
        <w:t xml:space="preserve">Son propiedad de la APSP, y su gestión logística es realizada directamente por la Plataforma del Área de Gestión Logística de la Agencia (PAGL).  </w:t>
      </w:r>
    </w:p>
    <w:p w:rsidR="00623FAB" w:rsidRDefault="00623FAB" w:rsidP="00623FAB">
      <w:pPr>
        <w:jc w:val="both"/>
      </w:pPr>
      <w:r w:rsidRPr="00623FAB">
        <w:t>Éstos materiales tienen definidas unas variables logísticas para su reposición: stock de seguridad, punto de pedido y stock máximo y en base a éstos se gestiona su reaprovisionamiento</w:t>
      </w:r>
      <w:r>
        <w:t xml:space="preserve"> automáticamente mediante un MRP</w:t>
      </w:r>
      <w:r w:rsidR="0057119F">
        <w:rPr>
          <w:rStyle w:val="Refdenotaalpie"/>
        </w:rPr>
        <w:footnoteReference w:id="1"/>
      </w:r>
      <w:r w:rsidRPr="00623FAB">
        <w:t xml:space="preserve">, asegurando la disponibilidad de artículos para suministrar a todos los </w:t>
      </w:r>
      <w:proofErr w:type="spellStart"/>
      <w:r>
        <w:t>AdC</w:t>
      </w:r>
      <w:proofErr w:type="spellEnd"/>
      <w:r w:rsidRPr="00623FAB">
        <w:t>.</w:t>
      </w:r>
    </w:p>
    <w:p w:rsidR="00707BA3" w:rsidRPr="00F758CB" w:rsidRDefault="00707BA3" w:rsidP="004C5542">
      <w:pPr>
        <w:pStyle w:val="Ttulo3"/>
        <w:numPr>
          <w:ilvl w:val="2"/>
          <w:numId w:val="7"/>
        </w:numPr>
      </w:pPr>
      <w:bookmarkStart w:id="24" w:name="_Toc442633321"/>
      <w:r w:rsidRPr="00F758CB">
        <w:t>Materiales almacenables sin planificación de reposición.</w:t>
      </w:r>
      <w:bookmarkEnd w:id="24"/>
    </w:p>
    <w:p w:rsidR="00707BA3" w:rsidRDefault="00707BA3" w:rsidP="00707BA3">
      <w:pPr>
        <w:spacing w:after="0" w:line="240" w:lineRule="auto"/>
        <w:jc w:val="both"/>
      </w:pPr>
    </w:p>
    <w:p w:rsidR="00707BA3" w:rsidRDefault="004C5542" w:rsidP="00707BA3">
      <w:pPr>
        <w:jc w:val="both"/>
      </w:pPr>
      <w:r>
        <w:t xml:space="preserve">Materiales de </w:t>
      </w:r>
      <w:r w:rsidR="00707BA3">
        <w:t xml:space="preserve">consumo </w:t>
      </w:r>
      <w:r w:rsidR="0057119F">
        <w:t xml:space="preserve">no </w:t>
      </w:r>
      <w:r w:rsidR="00707BA3">
        <w:t>habitual</w:t>
      </w:r>
      <w:r w:rsidR="0057119F">
        <w:t>, o habitual y bajo consumo,</w:t>
      </w:r>
      <w:r w:rsidR="00707BA3">
        <w:t xml:space="preserve"> susceptibles de ser almacenados en</w:t>
      </w:r>
      <w:r w:rsidR="0057119F">
        <w:t xml:space="preserve"> el AC </w:t>
      </w:r>
      <w:r w:rsidR="00707BA3">
        <w:t xml:space="preserve">de la APSP. </w:t>
      </w:r>
    </w:p>
    <w:p w:rsidR="00707BA3" w:rsidRDefault="00707BA3" w:rsidP="00707BA3">
      <w:pPr>
        <w:jc w:val="both"/>
      </w:pPr>
      <w:r>
        <w:t xml:space="preserve">Son propiedad de la APSP, y su gestión logística es realizada directamente por la Plataforma del Área de Gestión Logística de la Agencia (PAGL).  </w:t>
      </w:r>
    </w:p>
    <w:p w:rsidR="00707BA3" w:rsidRDefault="0057119F" w:rsidP="00707BA3">
      <w:pPr>
        <w:jc w:val="both"/>
      </w:pPr>
      <w:r w:rsidRPr="0057119F">
        <w:t>Se compran en función de la demanda de las UCO que los soliciten, a las que se suministra las unidades que han requerido, quedando en almacén las que exceden del formato de servicio de los suministradores</w:t>
      </w:r>
      <w:r>
        <w:t>, para atender demandas futuras o puntuales de otras UCO.</w:t>
      </w:r>
    </w:p>
    <w:p w:rsidR="0057119F" w:rsidRPr="00F758CB" w:rsidRDefault="0057119F" w:rsidP="004C5542">
      <w:pPr>
        <w:pStyle w:val="Ttulo3"/>
        <w:numPr>
          <w:ilvl w:val="2"/>
          <w:numId w:val="7"/>
        </w:numPr>
      </w:pPr>
      <w:bookmarkStart w:id="25" w:name="_Toc442633322"/>
      <w:r w:rsidRPr="00F758CB">
        <w:t>Materiales No Almacenables o Compra Directa.</w:t>
      </w:r>
      <w:bookmarkEnd w:id="25"/>
    </w:p>
    <w:p w:rsidR="0057119F" w:rsidRDefault="0057119F" w:rsidP="0057119F">
      <w:pPr>
        <w:spacing w:after="0" w:line="240" w:lineRule="auto"/>
        <w:jc w:val="both"/>
      </w:pPr>
    </w:p>
    <w:p w:rsidR="0057119F" w:rsidRDefault="004C5542" w:rsidP="0057119F">
      <w:pPr>
        <w:jc w:val="both"/>
      </w:pPr>
      <w:r>
        <w:t xml:space="preserve">Materiales de </w:t>
      </w:r>
      <w:r w:rsidR="0057119F">
        <w:t xml:space="preserve">consumo no habitual, habitual y bajo consumo o </w:t>
      </w:r>
      <w:r w:rsidR="0057119F" w:rsidRPr="0057119F">
        <w:t xml:space="preserve">de uso exclusivo de una UCO, que </w:t>
      </w:r>
      <w:r w:rsidR="0057119F">
        <w:t>no son susceptibles de ser almacenados en el AC de la APSP, y por ellos son</w:t>
      </w:r>
      <w:r w:rsidR="0057119F" w:rsidRPr="0057119F">
        <w:t xml:space="preserve"> servidos directamente a éstas </w:t>
      </w:r>
      <w:r w:rsidR="0057119F">
        <w:t>para su uso y/o consumo.</w:t>
      </w:r>
    </w:p>
    <w:p w:rsidR="0057119F" w:rsidRDefault="0057119F" w:rsidP="0057119F">
      <w:pPr>
        <w:jc w:val="both"/>
      </w:pPr>
      <w:r>
        <w:t xml:space="preserve"> Son propiedad de la APSP, y su gestión logística es realizada directamente por la Plataforma del Área de Gestión Logística de la Agencia (PAGL).  </w:t>
      </w:r>
    </w:p>
    <w:p w:rsidR="00087A4D" w:rsidRDefault="00087A4D" w:rsidP="00087A4D">
      <w:pPr>
        <w:jc w:val="both"/>
      </w:pPr>
      <w:r w:rsidRPr="0057119F">
        <w:t>Se compran en función de la demanda de las UCO que los soliciten,</w:t>
      </w:r>
      <w:r>
        <w:t xml:space="preserve"> no son almacenadas en al </w:t>
      </w:r>
      <w:r w:rsidRPr="0057119F">
        <w:t xml:space="preserve">en </w:t>
      </w:r>
      <w:r>
        <w:t>el AC, suministrándose</w:t>
      </w:r>
      <w:r w:rsidRPr="0057119F">
        <w:t xml:space="preserve"> las unidades </w:t>
      </w:r>
      <w:r>
        <w:t>solicitadas, ajustadas al formato de servicio de los suministradores.</w:t>
      </w:r>
    </w:p>
    <w:p w:rsidR="0057119F" w:rsidRPr="00F36863" w:rsidRDefault="0057119F" w:rsidP="004C5542">
      <w:pPr>
        <w:pStyle w:val="Ttulo3"/>
        <w:numPr>
          <w:ilvl w:val="2"/>
          <w:numId w:val="7"/>
        </w:numPr>
      </w:pPr>
      <w:bookmarkStart w:id="26" w:name="_Toc442633323"/>
      <w:r w:rsidRPr="00F36863">
        <w:t>M</w:t>
      </w:r>
      <w:r>
        <w:t xml:space="preserve">ateriales </w:t>
      </w:r>
      <w:r w:rsidRPr="00F36863">
        <w:t xml:space="preserve">en </w:t>
      </w:r>
      <w:r>
        <w:t>préstamo (5700)</w:t>
      </w:r>
      <w:r w:rsidRPr="00F36863">
        <w:t>.</w:t>
      </w:r>
      <w:bookmarkEnd w:id="26"/>
    </w:p>
    <w:p w:rsidR="00707BA3" w:rsidRDefault="00707BA3" w:rsidP="004C5542">
      <w:pPr>
        <w:spacing w:after="0" w:line="240" w:lineRule="auto"/>
        <w:jc w:val="both"/>
      </w:pPr>
    </w:p>
    <w:p w:rsidR="004C5542" w:rsidRDefault="004C5542" w:rsidP="004C5542">
      <w:pPr>
        <w:jc w:val="both"/>
      </w:pPr>
      <w:r>
        <w:t xml:space="preserve">Materiales de consumo no </w:t>
      </w:r>
      <w:proofErr w:type="spellStart"/>
      <w:r>
        <w:t>planificable</w:t>
      </w:r>
      <w:proofErr w:type="spellEnd"/>
      <w:r>
        <w:t>, que se requieren específicamente para el tratamiento de pacientes concretos, y en los que los materiales usados, consumidos o implantados se conocen como resultado del tratamiento realizado, y que generalmente están asociados al uso de instrumental y/o equipamiento específico por parte de los suministradores.</w:t>
      </w:r>
      <w:r w:rsidRPr="0057119F">
        <w:t xml:space="preserve"> </w:t>
      </w:r>
      <w:r>
        <w:t xml:space="preserve">No son </w:t>
      </w:r>
      <w:r>
        <w:lastRenderedPageBreak/>
        <w:t>susceptibles de ser almacenados en el AC de la APSP, y por ello son</w:t>
      </w:r>
      <w:r w:rsidRPr="0057119F">
        <w:t xml:space="preserve"> </w:t>
      </w:r>
      <w:r>
        <w:t>solicitados a los suministradores para su cesión durante su uso y/o consumo.</w:t>
      </w:r>
    </w:p>
    <w:p w:rsidR="004C5542" w:rsidRDefault="004C5542" w:rsidP="004C5542">
      <w:pPr>
        <w:jc w:val="both"/>
      </w:pPr>
      <w:r>
        <w:t xml:space="preserve">No son propiedad de la APSP, y su gestión logística es realizada directamente por la Plataforma del Área de Gestión Logística de la Agencia (PAGL).  </w:t>
      </w:r>
    </w:p>
    <w:p w:rsidR="004C5542" w:rsidRPr="0057119F" w:rsidRDefault="004C5542" w:rsidP="004C5542">
      <w:pPr>
        <w:jc w:val="both"/>
      </w:pPr>
      <w:r w:rsidRPr="0057119F">
        <w:t xml:space="preserve">Se </w:t>
      </w:r>
      <w:r>
        <w:t xml:space="preserve">solicitan a los suministradores en </w:t>
      </w:r>
      <w:r w:rsidRPr="0057119F">
        <w:t>función de la demanda de las UCO que los soliciten, a las que se suministra</w:t>
      </w:r>
      <w:r>
        <w:t>n</w:t>
      </w:r>
      <w:r w:rsidRPr="0057119F">
        <w:t xml:space="preserve"> </w:t>
      </w:r>
      <w:r>
        <w:t xml:space="preserve">los materiales </w:t>
      </w:r>
      <w:r w:rsidRPr="0057119F">
        <w:t>requerido</w:t>
      </w:r>
      <w:r>
        <w:t>s, y una vez usados y consumidos, se procede a devolver a estos el material sobrante y a solicitar facturación de los consumidos.</w:t>
      </w:r>
    </w:p>
    <w:p w:rsidR="00707BA3" w:rsidRPr="00F36863" w:rsidRDefault="00707BA3" w:rsidP="004C5542">
      <w:pPr>
        <w:pStyle w:val="Ttulo3"/>
        <w:numPr>
          <w:ilvl w:val="2"/>
          <w:numId w:val="7"/>
        </w:numPr>
      </w:pPr>
      <w:bookmarkStart w:id="27" w:name="_Toc442633324"/>
      <w:r w:rsidRPr="00F36863">
        <w:t>M</w:t>
      </w:r>
      <w:r>
        <w:t xml:space="preserve">ateriales </w:t>
      </w:r>
      <w:r w:rsidRPr="00F36863">
        <w:t>en depósito.</w:t>
      </w:r>
      <w:bookmarkEnd w:id="27"/>
    </w:p>
    <w:p w:rsidR="00707BA3" w:rsidRDefault="00707BA3" w:rsidP="00707BA3">
      <w:pPr>
        <w:spacing w:after="0" w:line="240" w:lineRule="auto"/>
        <w:jc w:val="both"/>
      </w:pPr>
    </w:p>
    <w:p w:rsidR="00707BA3" w:rsidRDefault="00F758CB" w:rsidP="00707BA3">
      <w:pPr>
        <w:jc w:val="both"/>
      </w:pPr>
      <w:r>
        <w:t xml:space="preserve">Materiales de consumo habitual susceptibles de ser almacenados en las instalaciones logísticas de la APSP (AC y/o </w:t>
      </w:r>
      <w:proofErr w:type="spellStart"/>
      <w:r>
        <w:t>AdC</w:t>
      </w:r>
      <w:proofErr w:type="spellEnd"/>
      <w:r>
        <w:t>)</w:t>
      </w:r>
      <w:r w:rsidR="00707BA3">
        <w:t xml:space="preserve">, aunque su propiedad es de la empresa suministradora hasta el momento de su utilización, uso o consumo por los profesionales de la APSP. </w:t>
      </w:r>
    </w:p>
    <w:p w:rsidR="00536BDA" w:rsidRDefault="00536BDA" w:rsidP="00536BDA">
      <w:pPr>
        <w:jc w:val="both"/>
      </w:pPr>
      <w:r>
        <w:t xml:space="preserve">No son propiedad de la APSP, y su gestión logística es realizada directamente por la Plataforma del Área de Gestión Logística de la Agencia (PAGL).  </w:t>
      </w:r>
    </w:p>
    <w:p w:rsidR="00707BA3" w:rsidRDefault="00707BA3" w:rsidP="00707BA3">
      <w:pPr>
        <w:jc w:val="both"/>
      </w:pPr>
      <w:r>
        <w:t>Tienen un tratamiento logístico diferenciado y específico, ya sea por sus especiales características asistenciales (implantes quirúrgicos, hemodinámica, osteosíntesis especiales, etc.) cuya utilización requiere una adaptación singular a cada paciente, por lo general de difícil previsión; por su características físicas y consumo automatizado asociado a la demanda asistencial (reactivos de laboratorio, productos de hemodiálisis, etc.); o por acuerdos comerciales con los suministradores.</w:t>
      </w:r>
    </w:p>
    <w:p w:rsidR="003B3EA0" w:rsidRDefault="003B3EA0" w:rsidP="003B3EA0">
      <w:pPr>
        <w:pStyle w:val="Ttulo2"/>
        <w:numPr>
          <w:ilvl w:val="1"/>
          <w:numId w:val="6"/>
        </w:numPr>
      </w:pPr>
      <w:bookmarkStart w:id="28" w:name="_Toc442633325"/>
      <w:r w:rsidRPr="00F36863">
        <w:t>TIPOS DE M</w:t>
      </w:r>
      <w:r>
        <w:t>ATERIALES EN ALMACENES DE CONSUMO (</w:t>
      </w:r>
      <w:proofErr w:type="spellStart"/>
      <w:r>
        <w:t>AdC</w:t>
      </w:r>
      <w:proofErr w:type="spellEnd"/>
      <w:r>
        <w:t>)</w:t>
      </w:r>
      <w:bookmarkEnd w:id="28"/>
    </w:p>
    <w:p w:rsidR="003B3EA0" w:rsidRPr="00F36863" w:rsidRDefault="003B3EA0" w:rsidP="003B3EA0">
      <w:pPr>
        <w:pStyle w:val="Prrafodelista"/>
        <w:keepNext/>
        <w:keepLines/>
        <w:numPr>
          <w:ilvl w:val="1"/>
          <w:numId w:val="7"/>
        </w:numPr>
        <w:spacing w:before="200" w:after="0"/>
        <w:contextualSpacing w:val="0"/>
        <w:outlineLvl w:val="2"/>
        <w:rPr>
          <w:rFonts w:ascii="Cambria" w:hAnsi="Cambria"/>
          <w:b/>
          <w:bCs/>
          <w:vanish/>
          <w:color w:val="4F81BD"/>
        </w:rPr>
      </w:pPr>
      <w:bookmarkStart w:id="29" w:name="_Toc436219998"/>
      <w:bookmarkStart w:id="30" w:name="_Toc436226106"/>
      <w:bookmarkStart w:id="31" w:name="_Toc436293476"/>
      <w:bookmarkStart w:id="32" w:name="_Toc436296045"/>
      <w:bookmarkStart w:id="33" w:name="_Toc442633326"/>
      <w:bookmarkEnd w:id="29"/>
      <w:bookmarkEnd w:id="30"/>
      <w:bookmarkEnd w:id="31"/>
      <w:bookmarkEnd w:id="32"/>
      <w:bookmarkEnd w:id="33"/>
    </w:p>
    <w:p w:rsidR="003B3EA0" w:rsidRPr="00F758CB" w:rsidRDefault="003B3EA0" w:rsidP="003B3EA0">
      <w:pPr>
        <w:pStyle w:val="Ttulo3"/>
        <w:numPr>
          <w:ilvl w:val="2"/>
          <w:numId w:val="7"/>
        </w:numPr>
      </w:pPr>
      <w:bookmarkStart w:id="34" w:name="_Toc442633327"/>
      <w:r w:rsidRPr="00F758CB">
        <w:t>Materiales almacenables.</w:t>
      </w:r>
      <w:bookmarkEnd w:id="34"/>
    </w:p>
    <w:p w:rsidR="003B3EA0" w:rsidRDefault="003B3EA0" w:rsidP="003B3EA0">
      <w:pPr>
        <w:spacing w:after="0" w:line="240" w:lineRule="auto"/>
        <w:jc w:val="both"/>
      </w:pPr>
    </w:p>
    <w:p w:rsidR="003B3EA0" w:rsidRDefault="003B3EA0" w:rsidP="003B3EA0">
      <w:pPr>
        <w:jc w:val="both"/>
      </w:pPr>
      <w:r>
        <w:t xml:space="preserve">Materiales de consumo habitual </w:t>
      </w:r>
      <w:r w:rsidR="00F77F91">
        <w:t xml:space="preserve">de una UCO </w:t>
      </w:r>
      <w:r w:rsidR="00D8484D">
        <w:t xml:space="preserve">y que son </w:t>
      </w:r>
      <w:r>
        <w:t xml:space="preserve">susceptibles de ser almacenados en </w:t>
      </w:r>
      <w:proofErr w:type="spellStart"/>
      <w:r>
        <w:t>A</w:t>
      </w:r>
      <w:r w:rsidR="00D8484D">
        <w:t>d</w:t>
      </w:r>
      <w:r>
        <w:t>C</w:t>
      </w:r>
      <w:proofErr w:type="spellEnd"/>
      <w:r>
        <w:t xml:space="preserve">. </w:t>
      </w:r>
    </w:p>
    <w:p w:rsidR="003B3EA0" w:rsidRDefault="003B3EA0" w:rsidP="003B3EA0">
      <w:pPr>
        <w:jc w:val="both"/>
      </w:pPr>
      <w:r>
        <w:t xml:space="preserve">Son propiedad de la APSP, y su gestión logística es realizada directamente por la Plataforma </w:t>
      </w:r>
      <w:r w:rsidR="00FB053E">
        <w:t xml:space="preserve">en </w:t>
      </w:r>
      <w:proofErr w:type="spellStart"/>
      <w:r w:rsidR="00FB053E">
        <w:t>AdC</w:t>
      </w:r>
      <w:proofErr w:type="spellEnd"/>
      <w:r w:rsidR="00FB053E">
        <w:t xml:space="preserve"> </w:t>
      </w:r>
      <w:r>
        <w:t xml:space="preserve">del Área de Gestión Logística de la Agencia (PAGL).  </w:t>
      </w:r>
    </w:p>
    <w:p w:rsidR="003B3EA0" w:rsidRDefault="003B3EA0" w:rsidP="003B3EA0">
      <w:pPr>
        <w:jc w:val="both"/>
      </w:pPr>
      <w:r w:rsidRPr="00623FAB">
        <w:t xml:space="preserve">Éstos materiales </w:t>
      </w:r>
      <w:r w:rsidR="00D8484D">
        <w:t>son gestionados mediante almacenes de doble cajón (</w:t>
      </w:r>
      <w:proofErr w:type="spellStart"/>
      <w:r w:rsidR="00D8484D">
        <w:t>kanban</w:t>
      </w:r>
      <w:proofErr w:type="spellEnd"/>
      <w:r w:rsidR="00D8484D">
        <w:t xml:space="preserve">), que </w:t>
      </w:r>
      <w:r w:rsidRPr="00623FAB">
        <w:t xml:space="preserve">tienen definidas unas variables logísticas para su reposición: </w:t>
      </w:r>
      <w:r w:rsidR="00D8484D">
        <w:t>unidades en cada cajón, calendario de lectura de necesidades y reposición.</w:t>
      </w:r>
    </w:p>
    <w:p w:rsidR="003B3EA0" w:rsidRPr="00F758CB" w:rsidRDefault="003B3EA0" w:rsidP="003B3EA0">
      <w:pPr>
        <w:pStyle w:val="Ttulo3"/>
        <w:numPr>
          <w:ilvl w:val="2"/>
          <w:numId w:val="7"/>
        </w:numPr>
      </w:pPr>
      <w:bookmarkStart w:id="35" w:name="_Toc442633328"/>
      <w:r w:rsidRPr="00F758CB">
        <w:t xml:space="preserve">Materiales </w:t>
      </w:r>
      <w:r>
        <w:t xml:space="preserve">No </w:t>
      </w:r>
      <w:r w:rsidRPr="00F758CB">
        <w:t>almacenables.</w:t>
      </w:r>
      <w:bookmarkEnd w:id="35"/>
    </w:p>
    <w:p w:rsidR="003B3EA0" w:rsidRDefault="003B3EA0" w:rsidP="003B3EA0">
      <w:pPr>
        <w:spacing w:after="0" w:line="240" w:lineRule="auto"/>
        <w:jc w:val="both"/>
      </w:pPr>
    </w:p>
    <w:p w:rsidR="003B3EA0" w:rsidRDefault="003B3EA0" w:rsidP="003B3EA0">
      <w:pPr>
        <w:jc w:val="both"/>
      </w:pPr>
      <w:r>
        <w:t xml:space="preserve">Materiales de consumo no habitual o </w:t>
      </w:r>
      <w:r w:rsidR="00FB053E">
        <w:t>puntual en la UCO</w:t>
      </w:r>
      <w:r>
        <w:t xml:space="preserve">, </w:t>
      </w:r>
      <w:r w:rsidR="00FB053E">
        <w:t xml:space="preserve">no </w:t>
      </w:r>
      <w:r>
        <w:t xml:space="preserve">susceptibles de ser almacenados </w:t>
      </w:r>
      <w:r w:rsidR="00FB053E">
        <w:t xml:space="preserve">en </w:t>
      </w:r>
      <w:proofErr w:type="spellStart"/>
      <w:r w:rsidR="00FB053E">
        <w:t>AdC</w:t>
      </w:r>
      <w:proofErr w:type="spellEnd"/>
      <w:r w:rsidR="003C0B36">
        <w:t>, y destinados a su consumo directo e inmediato</w:t>
      </w:r>
      <w:r>
        <w:t xml:space="preserve">. </w:t>
      </w:r>
    </w:p>
    <w:p w:rsidR="003B3EA0" w:rsidRDefault="00207B58" w:rsidP="003B3EA0">
      <w:pPr>
        <w:jc w:val="both"/>
      </w:pPr>
      <w:r>
        <w:t xml:space="preserve">La </w:t>
      </w:r>
      <w:r w:rsidR="003B3EA0">
        <w:t xml:space="preserve">gestión logística </w:t>
      </w:r>
      <w:r>
        <w:t xml:space="preserve">de </w:t>
      </w:r>
      <w:r w:rsidR="003B3EA0">
        <w:t>la Plataforma del Área de Gestión Logística de</w:t>
      </w:r>
      <w:r>
        <w:t xml:space="preserve"> la Agencia (PAGL) se limita a la tramitación de la solicitud del material y suministro.</w:t>
      </w:r>
      <w:r w:rsidR="003B3EA0">
        <w:t xml:space="preserve">  </w:t>
      </w:r>
    </w:p>
    <w:p w:rsidR="003B3EA0" w:rsidRDefault="003B3EA0" w:rsidP="003B3EA0">
      <w:pPr>
        <w:jc w:val="both"/>
      </w:pPr>
      <w:r w:rsidRPr="0057119F">
        <w:t xml:space="preserve">Se </w:t>
      </w:r>
      <w:r w:rsidR="00207B58">
        <w:t xml:space="preserve">suministran </w:t>
      </w:r>
      <w:r w:rsidRPr="0057119F">
        <w:t xml:space="preserve">en función de la demanda de las UCO que los soliciten, a las que se </w:t>
      </w:r>
      <w:r w:rsidR="00207B58">
        <w:t xml:space="preserve">sirven </w:t>
      </w:r>
      <w:r w:rsidRPr="0057119F">
        <w:t>las unidades que han requerido</w:t>
      </w:r>
      <w:r w:rsidR="00207B58">
        <w:t xml:space="preserve"> </w:t>
      </w:r>
      <w:r>
        <w:t xml:space="preserve">para atender </w:t>
      </w:r>
      <w:r w:rsidR="00207B58">
        <w:t>la demanda existente</w:t>
      </w:r>
      <w:r>
        <w:t>.</w:t>
      </w:r>
    </w:p>
    <w:p w:rsidR="003C0B36" w:rsidRPr="00F36863" w:rsidRDefault="003C0B36" w:rsidP="003C0B36">
      <w:pPr>
        <w:pStyle w:val="Ttulo3"/>
        <w:numPr>
          <w:ilvl w:val="2"/>
          <w:numId w:val="7"/>
        </w:numPr>
      </w:pPr>
      <w:bookmarkStart w:id="36" w:name="_Toc442633329"/>
      <w:r w:rsidRPr="00F36863">
        <w:lastRenderedPageBreak/>
        <w:t>M</w:t>
      </w:r>
      <w:r>
        <w:t xml:space="preserve">ateriales </w:t>
      </w:r>
      <w:r w:rsidRPr="00F36863">
        <w:t>en depósito.</w:t>
      </w:r>
      <w:bookmarkEnd w:id="36"/>
    </w:p>
    <w:p w:rsidR="003B3EA0" w:rsidRDefault="003B3EA0" w:rsidP="003B3EA0">
      <w:pPr>
        <w:spacing w:after="0" w:line="240" w:lineRule="auto"/>
        <w:jc w:val="both"/>
      </w:pPr>
    </w:p>
    <w:p w:rsidR="003C0B36" w:rsidRDefault="003C0B36" w:rsidP="003C0B36">
      <w:pPr>
        <w:jc w:val="both"/>
      </w:pPr>
      <w:r>
        <w:t xml:space="preserve">Materiales de consumo habitual de una UCO y que son susceptibles de ser almacenados en </w:t>
      </w:r>
      <w:proofErr w:type="spellStart"/>
      <w:r>
        <w:t>AdC</w:t>
      </w:r>
      <w:proofErr w:type="spellEnd"/>
      <w:r>
        <w:t xml:space="preserve">, aunque su propiedad es de la empresa suministradora hasta el momento de su utilización, uso o consumo por los profesionales de la APSP. </w:t>
      </w:r>
    </w:p>
    <w:p w:rsidR="003C0B36" w:rsidRDefault="003C0B36" w:rsidP="003C0B36">
      <w:pPr>
        <w:jc w:val="both"/>
      </w:pPr>
      <w:r>
        <w:t xml:space="preserve">No son propiedad de la APSP, y su gestión logística es realizada directamente por la Plataforma del Área de Gestión Logística de la Agencia (PAGL).  </w:t>
      </w:r>
    </w:p>
    <w:p w:rsidR="00441796" w:rsidRDefault="00441796" w:rsidP="00441796">
      <w:pPr>
        <w:pStyle w:val="Ttulo2"/>
        <w:numPr>
          <w:ilvl w:val="1"/>
          <w:numId w:val="6"/>
        </w:numPr>
      </w:pPr>
      <w:bookmarkStart w:id="37" w:name="_Toc442633330"/>
      <w:r>
        <w:t>GESTIÓN LOGÍSTICA: FUNCIONES Y RESPONSABILIDADES.</w:t>
      </w:r>
      <w:bookmarkEnd w:id="37"/>
    </w:p>
    <w:p w:rsidR="00441796" w:rsidRPr="0006371E" w:rsidRDefault="00441796" w:rsidP="00441796">
      <w:pPr>
        <w:pStyle w:val="Ttulo3"/>
        <w:numPr>
          <w:ilvl w:val="2"/>
          <w:numId w:val="6"/>
        </w:numPr>
      </w:pPr>
      <w:bookmarkStart w:id="38" w:name="_Toc442633331"/>
      <w:r w:rsidRPr="0006371E">
        <w:t>Almacén Central: Materiales almacenables con planificación de reposición.</w:t>
      </w:r>
      <w:bookmarkEnd w:id="38"/>
    </w:p>
    <w:p w:rsidR="00441796" w:rsidRDefault="00441796" w:rsidP="00441796">
      <w:pPr>
        <w:autoSpaceDE w:val="0"/>
        <w:autoSpaceDN w:val="0"/>
        <w:adjustRightInd w:val="0"/>
        <w:spacing w:after="0" w:line="240" w:lineRule="auto"/>
        <w:rPr>
          <w:rFonts w:ascii="Tahoma" w:hAnsi="Tahoma" w:cs="Tahoma"/>
          <w:sz w:val="20"/>
          <w:szCs w:val="20"/>
        </w:rPr>
      </w:pPr>
    </w:p>
    <w:p w:rsidR="00BC1C0D" w:rsidRDefault="00BC1C0D" w:rsidP="00441796">
      <w:pPr>
        <w:jc w:val="both"/>
      </w:pPr>
      <w:r>
        <w:t>Son f</w:t>
      </w:r>
      <w:r w:rsidR="00551C1C">
        <w:t>unci</w:t>
      </w:r>
      <w:r>
        <w:t>ones</w:t>
      </w:r>
      <w:r w:rsidR="00551C1C">
        <w:t xml:space="preserve"> de la Unidad de Almacén y Logística</w:t>
      </w:r>
      <w:r w:rsidR="00191B79">
        <w:t>:</w:t>
      </w:r>
    </w:p>
    <w:p w:rsidR="00441796" w:rsidRDefault="00BC1C0D" w:rsidP="00BC1C0D">
      <w:pPr>
        <w:pStyle w:val="Prrafodelista"/>
        <w:numPr>
          <w:ilvl w:val="0"/>
          <w:numId w:val="22"/>
        </w:numPr>
        <w:jc w:val="both"/>
      </w:pPr>
      <w:r>
        <w:t>La identificación de los materiales con planificación de reposición.</w:t>
      </w:r>
    </w:p>
    <w:p w:rsidR="00BC1C0D" w:rsidRDefault="00BC1C0D" w:rsidP="00BC1C0D">
      <w:pPr>
        <w:pStyle w:val="Prrafodelista"/>
        <w:numPr>
          <w:ilvl w:val="0"/>
          <w:numId w:val="22"/>
        </w:numPr>
        <w:jc w:val="both"/>
      </w:pPr>
      <w:r>
        <w:t>La determinación de las variables logísticas del sistema para el cálculo del MRP.</w:t>
      </w:r>
    </w:p>
    <w:p w:rsidR="00BC1C0D" w:rsidRDefault="00BC1C0D" w:rsidP="00BC1C0D">
      <w:pPr>
        <w:pStyle w:val="Prrafodelista"/>
        <w:numPr>
          <w:ilvl w:val="0"/>
          <w:numId w:val="22"/>
        </w:numPr>
        <w:jc w:val="both"/>
      </w:pPr>
      <w:r>
        <w:t>El procesamiento de las necesidades de reposición de estos materiales en el ERP</w:t>
      </w:r>
      <w:r>
        <w:rPr>
          <w:rStyle w:val="Refdenotaalpie"/>
        </w:rPr>
        <w:footnoteReference w:id="2"/>
      </w:r>
      <w:r>
        <w:t xml:space="preserve"> de la APSP.</w:t>
      </w:r>
    </w:p>
    <w:p w:rsidR="00BC1C0D" w:rsidRDefault="00BC1C0D" w:rsidP="00BC1C0D">
      <w:pPr>
        <w:pStyle w:val="Prrafodelista"/>
        <w:numPr>
          <w:ilvl w:val="0"/>
          <w:numId w:val="22"/>
        </w:numPr>
        <w:jc w:val="both"/>
      </w:pPr>
      <w:r>
        <w:t>La recepción, comprobación y registro en el sistema de los materiales remitidos por los proveedores.</w:t>
      </w:r>
    </w:p>
    <w:p w:rsidR="00BC1C0D" w:rsidRDefault="00BC1C0D" w:rsidP="00BC1C0D">
      <w:pPr>
        <w:pStyle w:val="Prrafodelista"/>
        <w:numPr>
          <w:ilvl w:val="0"/>
          <w:numId w:val="22"/>
        </w:numPr>
        <w:jc w:val="both"/>
      </w:pPr>
      <w:r>
        <w:t xml:space="preserve">La manipulación, transporte y colocación de los materiales </w:t>
      </w:r>
      <w:r w:rsidR="00EF1BAF">
        <w:t xml:space="preserve">recibido </w:t>
      </w:r>
      <w:r>
        <w:t>en su ubicación del AC.</w:t>
      </w:r>
    </w:p>
    <w:p w:rsidR="003423DF" w:rsidRDefault="003423DF" w:rsidP="003423DF">
      <w:pPr>
        <w:jc w:val="both"/>
      </w:pPr>
      <w:r>
        <w:t>Son funciones de la Unidad de Aprovisionamiento:</w:t>
      </w:r>
    </w:p>
    <w:p w:rsidR="003423DF" w:rsidRDefault="003423DF" w:rsidP="003423DF">
      <w:pPr>
        <w:pStyle w:val="Prrafodelista"/>
        <w:numPr>
          <w:ilvl w:val="0"/>
          <w:numId w:val="22"/>
        </w:numPr>
        <w:jc w:val="both"/>
      </w:pPr>
      <w:r>
        <w:t>La generación de los pedidos de compra de las necesidades de reposición generadas por la Unidad de Almacén y Logística, y su envío a los proveedores.</w:t>
      </w:r>
    </w:p>
    <w:p w:rsidR="003423DF" w:rsidRPr="003423DF" w:rsidRDefault="003423DF" w:rsidP="00BC1C0D">
      <w:pPr>
        <w:pStyle w:val="Prrafodelista"/>
        <w:numPr>
          <w:ilvl w:val="0"/>
          <w:numId w:val="22"/>
        </w:numPr>
        <w:jc w:val="both"/>
      </w:pPr>
      <w:r>
        <w:t>La reclamación a los proveedores del suministro de los pedidos realizados.</w:t>
      </w:r>
    </w:p>
    <w:p w:rsidR="00441796" w:rsidRPr="00FF6747" w:rsidRDefault="00441796" w:rsidP="00441796">
      <w:pPr>
        <w:pStyle w:val="Ttulo3"/>
        <w:numPr>
          <w:ilvl w:val="2"/>
          <w:numId w:val="6"/>
        </w:numPr>
      </w:pPr>
      <w:bookmarkStart w:id="39" w:name="_Toc442633332"/>
      <w:r w:rsidRPr="00FF6747">
        <w:t>Almacén Central: Materiales almacenables sin planificación de reposición.</w:t>
      </w:r>
      <w:bookmarkEnd w:id="39"/>
    </w:p>
    <w:p w:rsidR="0006371E" w:rsidRDefault="0006371E" w:rsidP="0006371E">
      <w:pPr>
        <w:autoSpaceDE w:val="0"/>
        <w:autoSpaceDN w:val="0"/>
        <w:adjustRightInd w:val="0"/>
        <w:spacing w:after="0" w:line="240" w:lineRule="auto"/>
        <w:rPr>
          <w:rFonts w:ascii="Tahoma" w:hAnsi="Tahoma" w:cs="Tahoma"/>
          <w:sz w:val="20"/>
          <w:szCs w:val="20"/>
        </w:rPr>
      </w:pPr>
    </w:p>
    <w:p w:rsidR="0006371E" w:rsidRDefault="0006371E" w:rsidP="0006371E">
      <w:pPr>
        <w:jc w:val="both"/>
      </w:pPr>
      <w:r>
        <w:t>Son funciones de la Unidad de Almacén y Logística:</w:t>
      </w:r>
    </w:p>
    <w:p w:rsidR="0006371E" w:rsidRDefault="0006371E" w:rsidP="00FF6747">
      <w:pPr>
        <w:pStyle w:val="Prrafodelista"/>
        <w:numPr>
          <w:ilvl w:val="0"/>
          <w:numId w:val="22"/>
        </w:numPr>
        <w:jc w:val="both"/>
      </w:pPr>
      <w:r>
        <w:t>La identificación de los materiales sin planificación de reposición.</w:t>
      </w:r>
    </w:p>
    <w:p w:rsidR="00FF6747" w:rsidRDefault="00FF6747" w:rsidP="00FF6747">
      <w:pPr>
        <w:pStyle w:val="Prrafodelista"/>
        <w:numPr>
          <w:ilvl w:val="0"/>
          <w:numId w:val="22"/>
        </w:numPr>
        <w:jc w:val="both"/>
      </w:pPr>
      <w:r>
        <w:t>La determinación de las variables logísticas en el ERP.</w:t>
      </w:r>
    </w:p>
    <w:p w:rsidR="0006371E" w:rsidRDefault="0006371E" w:rsidP="00FF6747">
      <w:pPr>
        <w:pStyle w:val="Prrafodelista"/>
        <w:numPr>
          <w:ilvl w:val="0"/>
          <w:numId w:val="22"/>
        </w:numPr>
        <w:jc w:val="both"/>
      </w:pPr>
      <w:r>
        <w:t>La recepción, comprobación y registro en el sistema de los materiales remitidos por los proveedores.</w:t>
      </w:r>
    </w:p>
    <w:p w:rsidR="00FF6747" w:rsidRDefault="00FF6747" w:rsidP="00FF6747">
      <w:pPr>
        <w:pStyle w:val="Prrafodelista"/>
        <w:numPr>
          <w:ilvl w:val="0"/>
          <w:numId w:val="22"/>
        </w:numPr>
        <w:jc w:val="both"/>
      </w:pPr>
      <w:r>
        <w:t>La preparación de la expedición a las UCO solicitantes de las cantidades solicitadas.</w:t>
      </w:r>
    </w:p>
    <w:p w:rsidR="0006371E" w:rsidRDefault="0006371E" w:rsidP="00FF6747">
      <w:pPr>
        <w:pStyle w:val="Prrafodelista"/>
        <w:numPr>
          <w:ilvl w:val="0"/>
          <w:numId w:val="22"/>
        </w:numPr>
        <w:jc w:val="both"/>
      </w:pPr>
      <w:r>
        <w:t xml:space="preserve">La manipulación, transporte y colocación de los materiales </w:t>
      </w:r>
      <w:r w:rsidR="00FF6747">
        <w:t xml:space="preserve">sobrantes </w:t>
      </w:r>
      <w:r>
        <w:t>en su ubicación del AC.</w:t>
      </w:r>
    </w:p>
    <w:p w:rsidR="00FF6747" w:rsidRDefault="00FF6747" w:rsidP="00FF6747">
      <w:pPr>
        <w:jc w:val="both"/>
      </w:pPr>
      <w:r>
        <w:t>Son funciones de la Unidad de Aprovisionamiento:</w:t>
      </w:r>
    </w:p>
    <w:p w:rsidR="00FF6747" w:rsidRDefault="00FF6747" w:rsidP="00FF6747">
      <w:pPr>
        <w:pStyle w:val="Prrafodelista"/>
        <w:numPr>
          <w:ilvl w:val="0"/>
          <w:numId w:val="22"/>
        </w:numPr>
        <w:jc w:val="both"/>
      </w:pPr>
      <w:r>
        <w:lastRenderedPageBreak/>
        <w:t>La generación de los pedidos de compra de las necesidades de reposición generadas por la Unidad de Almacén y Logística, y su envío a los proveedores.</w:t>
      </w:r>
    </w:p>
    <w:p w:rsidR="00FF6747" w:rsidRPr="003423DF" w:rsidRDefault="00FF6747" w:rsidP="00FF6747">
      <w:pPr>
        <w:pStyle w:val="Prrafodelista"/>
        <w:numPr>
          <w:ilvl w:val="0"/>
          <w:numId w:val="22"/>
        </w:numPr>
        <w:jc w:val="both"/>
      </w:pPr>
      <w:r>
        <w:t>La reclamación a los proveedores del suministro de los pedidos realizados.</w:t>
      </w:r>
    </w:p>
    <w:p w:rsidR="00441796" w:rsidRPr="00FF6747" w:rsidRDefault="00B36DEF" w:rsidP="00441796">
      <w:pPr>
        <w:pStyle w:val="Ttulo3"/>
        <w:numPr>
          <w:ilvl w:val="2"/>
          <w:numId w:val="6"/>
        </w:numPr>
      </w:pPr>
      <w:bookmarkStart w:id="40" w:name="_Toc442633333"/>
      <w:r w:rsidRPr="00FF6747">
        <w:t xml:space="preserve">Almacén Central: </w:t>
      </w:r>
      <w:r w:rsidR="00A259F8" w:rsidRPr="00FF6747">
        <w:t>Materiales No Almacenables o Compra Directa</w:t>
      </w:r>
      <w:r w:rsidR="00441796" w:rsidRPr="00FF6747">
        <w:t>.</w:t>
      </w:r>
      <w:bookmarkEnd w:id="40"/>
    </w:p>
    <w:p w:rsidR="00FF6747" w:rsidRDefault="00FF6747" w:rsidP="00FF6747">
      <w:pPr>
        <w:autoSpaceDE w:val="0"/>
        <w:autoSpaceDN w:val="0"/>
        <w:adjustRightInd w:val="0"/>
        <w:spacing w:after="0" w:line="240" w:lineRule="auto"/>
        <w:rPr>
          <w:rFonts w:ascii="Tahoma" w:hAnsi="Tahoma" w:cs="Tahoma"/>
          <w:sz w:val="20"/>
          <w:szCs w:val="20"/>
        </w:rPr>
      </w:pPr>
    </w:p>
    <w:p w:rsidR="00FF6747" w:rsidRDefault="00FF6747" w:rsidP="00FF6747">
      <w:pPr>
        <w:jc w:val="both"/>
      </w:pPr>
      <w:r>
        <w:t>Son funciones de la Unidad de Almacén y Logística:</w:t>
      </w:r>
    </w:p>
    <w:p w:rsidR="00FF6747" w:rsidRDefault="00FF6747" w:rsidP="00FF6747">
      <w:pPr>
        <w:pStyle w:val="Prrafodelista"/>
        <w:numPr>
          <w:ilvl w:val="0"/>
          <w:numId w:val="22"/>
        </w:numPr>
        <w:jc w:val="both"/>
      </w:pPr>
      <w:r>
        <w:t>La identificación de los materiales no almacenables.</w:t>
      </w:r>
    </w:p>
    <w:p w:rsidR="00FF6747" w:rsidRDefault="00FF6747" w:rsidP="00FF6747">
      <w:pPr>
        <w:pStyle w:val="Prrafodelista"/>
        <w:numPr>
          <w:ilvl w:val="0"/>
          <w:numId w:val="22"/>
        </w:numPr>
        <w:jc w:val="both"/>
      </w:pPr>
      <w:r>
        <w:t>La determinación de las variables logísticas en el ERP.</w:t>
      </w:r>
    </w:p>
    <w:p w:rsidR="00FF6747" w:rsidRDefault="00FF6747" w:rsidP="00FF6747">
      <w:pPr>
        <w:pStyle w:val="Prrafodelista"/>
        <w:numPr>
          <w:ilvl w:val="0"/>
          <w:numId w:val="22"/>
        </w:numPr>
        <w:jc w:val="both"/>
      </w:pPr>
      <w:r>
        <w:t>La recepción, comprobación y registro en el sistema de los materiales remitidos por los proveedores.</w:t>
      </w:r>
    </w:p>
    <w:p w:rsidR="00FF6747" w:rsidRDefault="00FF6747" w:rsidP="00FF6747">
      <w:pPr>
        <w:pStyle w:val="Prrafodelista"/>
        <w:numPr>
          <w:ilvl w:val="0"/>
          <w:numId w:val="22"/>
        </w:numPr>
        <w:jc w:val="both"/>
      </w:pPr>
      <w:r>
        <w:t>La preparación de la expedición a las UCO solicitantes de las cantidades solicitadas.</w:t>
      </w:r>
    </w:p>
    <w:p w:rsidR="00FF6747" w:rsidRDefault="00FF6747" w:rsidP="00FF6747">
      <w:pPr>
        <w:jc w:val="both"/>
      </w:pPr>
      <w:r>
        <w:t>Son funciones de la Unidad de Aprovisionamiento:</w:t>
      </w:r>
    </w:p>
    <w:p w:rsidR="00FF6747" w:rsidRDefault="00FF6747" w:rsidP="00FF6747">
      <w:pPr>
        <w:pStyle w:val="Prrafodelista"/>
        <w:numPr>
          <w:ilvl w:val="0"/>
          <w:numId w:val="22"/>
        </w:numPr>
        <w:jc w:val="both"/>
      </w:pPr>
      <w:r>
        <w:t>La generación de los pedidos de compra de las solicitudes de necesidades generadas por las UCO, y su envío a los proveedores.</w:t>
      </w:r>
    </w:p>
    <w:p w:rsidR="00FF6747" w:rsidRPr="003423DF" w:rsidRDefault="00FF6747" w:rsidP="00FF6747">
      <w:pPr>
        <w:pStyle w:val="Prrafodelista"/>
        <w:numPr>
          <w:ilvl w:val="0"/>
          <w:numId w:val="22"/>
        </w:numPr>
        <w:jc w:val="both"/>
      </w:pPr>
      <w:r>
        <w:t>La reclamación a los proveedores del suministro de los pedidos realizados.</w:t>
      </w:r>
    </w:p>
    <w:p w:rsidR="00B36DEF" w:rsidRPr="0004522C" w:rsidRDefault="00FF6747" w:rsidP="00FF6747">
      <w:pPr>
        <w:pStyle w:val="Ttulo3"/>
        <w:numPr>
          <w:ilvl w:val="2"/>
          <w:numId w:val="6"/>
        </w:numPr>
      </w:pPr>
      <w:r w:rsidRPr="0004522C">
        <w:t xml:space="preserve"> </w:t>
      </w:r>
      <w:bookmarkStart w:id="41" w:name="_Toc442633334"/>
      <w:r w:rsidR="00B36DEF" w:rsidRPr="0004522C">
        <w:t>Almacén Central: Materiales en préstamo (5700).</w:t>
      </w:r>
      <w:bookmarkEnd w:id="41"/>
    </w:p>
    <w:p w:rsidR="00B36DEF" w:rsidRPr="00B36DEF" w:rsidRDefault="00B36DEF" w:rsidP="00B36DEF">
      <w:pPr>
        <w:autoSpaceDE w:val="0"/>
        <w:autoSpaceDN w:val="0"/>
        <w:adjustRightInd w:val="0"/>
        <w:spacing w:after="0" w:line="240" w:lineRule="auto"/>
        <w:rPr>
          <w:rFonts w:ascii="Tahoma" w:hAnsi="Tahoma" w:cs="Tahoma"/>
          <w:sz w:val="20"/>
          <w:szCs w:val="20"/>
        </w:rPr>
      </w:pPr>
    </w:p>
    <w:p w:rsidR="00191B79" w:rsidRDefault="00191B79" w:rsidP="00191B79">
      <w:pPr>
        <w:jc w:val="both"/>
      </w:pPr>
      <w:r>
        <w:t>Son funciones de la UCO solicitante:</w:t>
      </w:r>
    </w:p>
    <w:p w:rsidR="00191B79" w:rsidRDefault="00191B79" w:rsidP="00191B79">
      <w:pPr>
        <w:pStyle w:val="Prrafodelista"/>
        <w:numPr>
          <w:ilvl w:val="0"/>
          <w:numId w:val="22"/>
        </w:numPr>
        <w:jc w:val="both"/>
      </w:pPr>
      <w:r>
        <w:t>La generación de la nota de solicitud de los materiales requeridos, y su entrega a la Unidad de Aprovisionamiento con una anticipación mínima de 5 días naturales al día que se requiera su utilización.</w:t>
      </w:r>
    </w:p>
    <w:p w:rsidR="0023733C" w:rsidRDefault="0023733C" w:rsidP="00191B79">
      <w:pPr>
        <w:pStyle w:val="Prrafodelista"/>
        <w:numPr>
          <w:ilvl w:val="0"/>
          <w:numId w:val="22"/>
        </w:numPr>
        <w:jc w:val="both"/>
      </w:pPr>
      <w:r>
        <w:t>La devolución a la Unidad de Almacén y Logística de los materiales sobrantes o no utilizados, para su devolución al suministrador.</w:t>
      </w:r>
    </w:p>
    <w:p w:rsidR="0023733C" w:rsidRDefault="0023733C" w:rsidP="00191B79">
      <w:pPr>
        <w:pStyle w:val="Prrafodelista"/>
        <w:numPr>
          <w:ilvl w:val="0"/>
          <w:numId w:val="22"/>
        </w:numPr>
        <w:jc w:val="both"/>
      </w:pPr>
      <w:r>
        <w:t>La entrega a la Unidad de Aprovisionamiento de las notas u hojas de implante con el detalle de los materiales usados y que deben facturarse por el proveedor.</w:t>
      </w:r>
    </w:p>
    <w:p w:rsidR="00191B79" w:rsidRDefault="00191B79" w:rsidP="00191B79">
      <w:pPr>
        <w:jc w:val="both"/>
      </w:pPr>
      <w:r>
        <w:t>Son funciones de la Unidad de Aprovisionamiento:</w:t>
      </w:r>
    </w:p>
    <w:p w:rsidR="00191B79" w:rsidRDefault="00191B79" w:rsidP="00191B79">
      <w:pPr>
        <w:pStyle w:val="Prrafodelista"/>
        <w:numPr>
          <w:ilvl w:val="0"/>
          <w:numId w:val="22"/>
        </w:numPr>
        <w:jc w:val="both"/>
      </w:pPr>
      <w:r>
        <w:t xml:space="preserve">La generación de los pedidos de préstamo de materiales </w:t>
      </w:r>
      <w:r w:rsidR="006E7E6F">
        <w:t xml:space="preserve">con las </w:t>
      </w:r>
      <w:r>
        <w:t>solicitudes generadas por las UCO, y su envío a los proveedores.</w:t>
      </w:r>
    </w:p>
    <w:p w:rsidR="00191B79" w:rsidRDefault="00191B79" w:rsidP="00191B79">
      <w:pPr>
        <w:pStyle w:val="Prrafodelista"/>
        <w:numPr>
          <w:ilvl w:val="0"/>
          <w:numId w:val="22"/>
        </w:numPr>
        <w:jc w:val="both"/>
      </w:pPr>
      <w:r>
        <w:t>La reclamación a los proveedores del suministro de los pedidos realizados.</w:t>
      </w:r>
    </w:p>
    <w:p w:rsidR="0023733C" w:rsidRDefault="00DD3A46" w:rsidP="00191B79">
      <w:pPr>
        <w:pStyle w:val="Prrafodelista"/>
        <w:numPr>
          <w:ilvl w:val="0"/>
          <w:numId w:val="22"/>
        </w:numPr>
        <w:jc w:val="both"/>
      </w:pPr>
      <w:r>
        <w:t>La conversión de los pedidos de préstamo realizados, en pedidos definitivos por los materiales consumidos e informados por las UCO, y su envío al proveedor.</w:t>
      </w:r>
    </w:p>
    <w:p w:rsidR="00DD3A46" w:rsidRDefault="00DD3A46" w:rsidP="00DD3A46">
      <w:pPr>
        <w:jc w:val="both"/>
      </w:pPr>
      <w:r>
        <w:t>Son funciones de la Unidad de Almacén y Logística:</w:t>
      </w:r>
    </w:p>
    <w:p w:rsidR="00DD3A46" w:rsidRDefault="00DD3A46" w:rsidP="00DD3A46">
      <w:pPr>
        <w:pStyle w:val="Prrafodelista"/>
        <w:numPr>
          <w:ilvl w:val="0"/>
          <w:numId w:val="22"/>
        </w:numPr>
        <w:jc w:val="both"/>
      </w:pPr>
      <w:r>
        <w:t>La recepción, comprobación y registro en el sistema de los materiales remitidos por los proveedores.</w:t>
      </w:r>
    </w:p>
    <w:p w:rsidR="00DD3A46" w:rsidRDefault="00DD3A46" w:rsidP="00DD3A46">
      <w:pPr>
        <w:pStyle w:val="Prrafodelista"/>
        <w:numPr>
          <w:ilvl w:val="0"/>
          <w:numId w:val="22"/>
        </w:numPr>
        <w:jc w:val="both"/>
      </w:pPr>
      <w:r>
        <w:t>La entrega a las UCO solicitantes de los materiales recibidos.</w:t>
      </w:r>
    </w:p>
    <w:p w:rsidR="00DD3A46" w:rsidRPr="003423DF" w:rsidRDefault="00DD3A46" w:rsidP="00191B79">
      <w:pPr>
        <w:pStyle w:val="Prrafodelista"/>
        <w:numPr>
          <w:ilvl w:val="0"/>
          <w:numId w:val="22"/>
        </w:numPr>
        <w:jc w:val="both"/>
      </w:pPr>
      <w:r>
        <w:t>La devolución a los proveedores de los materiales sobrantes devueltos por las UCO y su registro en el sistema.</w:t>
      </w:r>
    </w:p>
    <w:p w:rsidR="00B36DEF" w:rsidRPr="00246F17" w:rsidRDefault="00B36DEF" w:rsidP="00B36DEF">
      <w:pPr>
        <w:pStyle w:val="Ttulo3"/>
        <w:numPr>
          <w:ilvl w:val="2"/>
          <w:numId w:val="6"/>
        </w:numPr>
      </w:pPr>
      <w:bookmarkStart w:id="42" w:name="_Toc442633335"/>
      <w:r w:rsidRPr="00246F17">
        <w:lastRenderedPageBreak/>
        <w:t>Almacén Central: Materiales en depósito.</w:t>
      </w:r>
      <w:bookmarkEnd w:id="42"/>
    </w:p>
    <w:p w:rsidR="00B36DEF" w:rsidRPr="00B36DEF" w:rsidRDefault="00B36DEF" w:rsidP="00B36DEF">
      <w:pPr>
        <w:autoSpaceDE w:val="0"/>
        <w:autoSpaceDN w:val="0"/>
        <w:adjustRightInd w:val="0"/>
        <w:spacing w:after="0" w:line="240" w:lineRule="auto"/>
        <w:rPr>
          <w:rFonts w:ascii="Tahoma" w:hAnsi="Tahoma" w:cs="Tahoma"/>
          <w:sz w:val="20"/>
          <w:szCs w:val="20"/>
        </w:rPr>
      </w:pPr>
    </w:p>
    <w:p w:rsidR="00877BB8" w:rsidRDefault="00877BB8" w:rsidP="00877BB8">
      <w:pPr>
        <w:jc w:val="both"/>
      </w:pPr>
      <w:r>
        <w:t>Son funciones de la Unidad de Almacén y Logística:</w:t>
      </w:r>
    </w:p>
    <w:p w:rsidR="00877BB8" w:rsidRDefault="00917A6E" w:rsidP="00877BB8">
      <w:pPr>
        <w:pStyle w:val="Prrafodelista"/>
        <w:numPr>
          <w:ilvl w:val="0"/>
          <w:numId w:val="22"/>
        </w:numPr>
        <w:jc w:val="both"/>
      </w:pPr>
      <w:r>
        <w:t xml:space="preserve">El </w:t>
      </w:r>
      <w:proofErr w:type="gramStart"/>
      <w:r>
        <w:t>registro</w:t>
      </w:r>
      <w:proofErr w:type="gramEnd"/>
      <w:r>
        <w:t xml:space="preserve"> en los sistemas de la constitución del depósito de materiales.</w:t>
      </w:r>
    </w:p>
    <w:p w:rsidR="00917A6E" w:rsidRDefault="00917A6E" w:rsidP="00917A6E">
      <w:pPr>
        <w:pStyle w:val="Prrafodelista"/>
        <w:numPr>
          <w:ilvl w:val="0"/>
          <w:numId w:val="22"/>
        </w:numPr>
        <w:jc w:val="both"/>
      </w:pPr>
      <w:r>
        <w:t>La determinación de las variables logísticas del sistema para el cálculo del MRP.</w:t>
      </w:r>
    </w:p>
    <w:p w:rsidR="00917A6E" w:rsidRDefault="00917A6E" w:rsidP="00917A6E">
      <w:pPr>
        <w:pStyle w:val="Prrafodelista"/>
        <w:numPr>
          <w:ilvl w:val="0"/>
          <w:numId w:val="22"/>
        </w:numPr>
        <w:jc w:val="both"/>
      </w:pPr>
      <w:r>
        <w:t>El procesamiento de las necesidades de reposición de estos materiales en el ERP de la APSP.</w:t>
      </w:r>
    </w:p>
    <w:p w:rsidR="00917A6E" w:rsidRDefault="00917A6E" w:rsidP="00917A6E">
      <w:pPr>
        <w:pStyle w:val="Prrafodelista"/>
        <w:numPr>
          <w:ilvl w:val="0"/>
          <w:numId w:val="22"/>
        </w:numPr>
        <w:jc w:val="both"/>
      </w:pPr>
      <w:r>
        <w:t>La recepción, comprobación y registro en el sistema de los materiales remitidos por los proveedores.</w:t>
      </w:r>
    </w:p>
    <w:p w:rsidR="00917A6E" w:rsidRDefault="00917A6E" w:rsidP="00917A6E">
      <w:pPr>
        <w:pStyle w:val="Prrafodelista"/>
        <w:numPr>
          <w:ilvl w:val="0"/>
          <w:numId w:val="22"/>
        </w:numPr>
        <w:jc w:val="both"/>
      </w:pPr>
      <w:r>
        <w:t xml:space="preserve">La manipulación, transporte y colocación de los materiales recibido en su ubicación del AC y/o </w:t>
      </w:r>
      <w:proofErr w:type="spellStart"/>
      <w:r>
        <w:t>AdC</w:t>
      </w:r>
      <w:proofErr w:type="spellEnd"/>
      <w:r>
        <w:t>.</w:t>
      </w:r>
    </w:p>
    <w:p w:rsidR="00917A6E" w:rsidRDefault="00917A6E" w:rsidP="00917A6E">
      <w:pPr>
        <w:pStyle w:val="Prrafodelista"/>
        <w:numPr>
          <w:ilvl w:val="0"/>
          <w:numId w:val="22"/>
        </w:numPr>
        <w:jc w:val="both"/>
      </w:pPr>
      <w:r>
        <w:t xml:space="preserve">El </w:t>
      </w:r>
      <w:proofErr w:type="gramStart"/>
      <w:r>
        <w:t>registro</w:t>
      </w:r>
      <w:proofErr w:type="gramEnd"/>
      <w:r>
        <w:t xml:space="preserve"> en los sistemas de la devolución del depósito de materiales a su finalización.</w:t>
      </w:r>
    </w:p>
    <w:p w:rsidR="00877BB8" w:rsidRDefault="00877BB8" w:rsidP="00877BB8">
      <w:pPr>
        <w:jc w:val="both"/>
      </w:pPr>
      <w:r>
        <w:t>Son funciones de la Unidad de Aprovisionamiento:</w:t>
      </w:r>
    </w:p>
    <w:p w:rsidR="00B00280" w:rsidRDefault="00B00280" w:rsidP="00B00280">
      <w:pPr>
        <w:pStyle w:val="Prrafodelista"/>
        <w:numPr>
          <w:ilvl w:val="0"/>
          <w:numId w:val="22"/>
        </w:numPr>
        <w:jc w:val="both"/>
      </w:pPr>
      <w:r>
        <w:t>La generación de los pedidos de compra de las necesidades de reposición generadas por la Unidad de Almacén y Logística, y su envío a los proveedores.</w:t>
      </w:r>
    </w:p>
    <w:p w:rsidR="00B00280" w:rsidRPr="003423DF" w:rsidRDefault="00B00280" w:rsidP="00B00280">
      <w:pPr>
        <w:pStyle w:val="Prrafodelista"/>
        <w:numPr>
          <w:ilvl w:val="0"/>
          <w:numId w:val="22"/>
        </w:numPr>
        <w:jc w:val="both"/>
      </w:pPr>
      <w:r>
        <w:t>La reclamación a los proveedores del suministro de los pedidos realizados.</w:t>
      </w:r>
    </w:p>
    <w:p w:rsidR="00B36DEF" w:rsidRPr="00E4169B" w:rsidRDefault="00B36DEF" w:rsidP="00DF094F">
      <w:pPr>
        <w:pStyle w:val="Ttulo3"/>
        <w:numPr>
          <w:ilvl w:val="2"/>
          <w:numId w:val="6"/>
        </w:numPr>
      </w:pPr>
      <w:bookmarkStart w:id="43" w:name="_Toc442633336"/>
      <w:r w:rsidRPr="00E4169B">
        <w:t>Almacenes de Consumo: Materiales almacenables.</w:t>
      </w:r>
      <w:bookmarkEnd w:id="43"/>
    </w:p>
    <w:p w:rsidR="00B36DEF" w:rsidRDefault="00B36DEF" w:rsidP="00B36DEF">
      <w:pPr>
        <w:autoSpaceDE w:val="0"/>
        <w:autoSpaceDN w:val="0"/>
        <w:adjustRightInd w:val="0"/>
        <w:spacing w:after="0" w:line="240" w:lineRule="auto"/>
        <w:rPr>
          <w:rFonts w:ascii="Tahoma" w:hAnsi="Tahoma" w:cs="Tahoma"/>
          <w:sz w:val="20"/>
          <w:szCs w:val="20"/>
        </w:rPr>
      </w:pPr>
    </w:p>
    <w:p w:rsidR="008060A5" w:rsidRDefault="008060A5" w:rsidP="008060A5">
      <w:pPr>
        <w:jc w:val="both"/>
      </w:pPr>
      <w:r>
        <w:t>Son funciones de la UCO solicitante:</w:t>
      </w:r>
    </w:p>
    <w:p w:rsidR="008060A5" w:rsidRDefault="008060A5" w:rsidP="008060A5">
      <w:pPr>
        <w:pStyle w:val="Prrafodelista"/>
        <w:numPr>
          <w:ilvl w:val="0"/>
          <w:numId w:val="22"/>
        </w:numPr>
        <w:jc w:val="both"/>
      </w:pPr>
      <w:r>
        <w:t xml:space="preserve">La </w:t>
      </w:r>
      <w:r w:rsidR="00280830">
        <w:t xml:space="preserve">definición de los materiales a incluir en estos </w:t>
      </w:r>
      <w:proofErr w:type="spellStart"/>
      <w:r w:rsidR="00280830">
        <w:t>AdC</w:t>
      </w:r>
      <w:proofErr w:type="spellEnd"/>
      <w:r w:rsidR="00280830">
        <w:t xml:space="preserve">, </w:t>
      </w:r>
      <w:r w:rsidR="00B93E07">
        <w:t xml:space="preserve">establecer las </w:t>
      </w:r>
      <w:r w:rsidR="00280830">
        <w:t>unidades</w:t>
      </w:r>
      <w:r w:rsidR="00B93E07">
        <w:t xml:space="preserve"> necesarias de cada material en base a su ritmo de consumo, fijar los calendarios de lectura de necesidades y de reposición de estas, en colaboración y acuerdo con la Unidad de Almacén y Logística</w:t>
      </w:r>
      <w:r>
        <w:t>.</w:t>
      </w:r>
    </w:p>
    <w:p w:rsidR="00B93E07" w:rsidRDefault="00956661" w:rsidP="008060A5">
      <w:pPr>
        <w:pStyle w:val="Prrafodelista"/>
        <w:numPr>
          <w:ilvl w:val="0"/>
          <w:numId w:val="22"/>
        </w:numPr>
        <w:jc w:val="both"/>
      </w:pPr>
      <w:r>
        <w:t xml:space="preserve">Identificar las necesidades de reposición de materiales en los </w:t>
      </w:r>
      <w:proofErr w:type="spellStart"/>
      <w:r>
        <w:t>AdC</w:t>
      </w:r>
      <w:proofErr w:type="spellEnd"/>
      <w:r>
        <w:t>.</w:t>
      </w:r>
    </w:p>
    <w:p w:rsidR="00A06004" w:rsidRDefault="00A06004" w:rsidP="00A06004">
      <w:pPr>
        <w:jc w:val="both"/>
      </w:pPr>
      <w:r>
        <w:t>Son funciones de la Unidad de Almacén y Logística:</w:t>
      </w:r>
    </w:p>
    <w:p w:rsidR="00A06004" w:rsidRDefault="00290A79" w:rsidP="00A06004">
      <w:pPr>
        <w:pStyle w:val="Prrafodelista"/>
        <w:numPr>
          <w:ilvl w:val="0"/>
          <w:numId w:val="22"/>
        </w:numPr>
        <w:jc w:val="both"/>
      </w:pPr>
      <w:r>
        <w:t xml:space="preserve">Pactar con las UCO los materiales y stock de estos en los </w:t>
      </w:r>
      <w:proofErr w:type="spellStart"/>
      <w:r>
        <w:t>AdC</w:t>
      </w:r>
      <w:proofErr w:type="spellEnd"/>
      <w:r>
        <w:t>, así como los calendarios de lectura y reposición</w:t>
      </w:r>
      <w:r w:rsidR="00A06004">
        <w:t>.</w:t>
      </w:r>
    </w:p>
    <w:p w:rsidR="004F1AA4" w:rsidRDefault="004F1AA4" w:rsidP="004F1AA4">
      <w:pPr>
        <w:pStyle w:val="Prrafodelista"/>
        <w:numPr>
          <w:ilvl w:val="0"/>
          <w:numId w:val="22"/>
        </w:numPr>
        <w:jc w:val="both"/>
      </w:pPr>
      <w:r>
        <w:t xml:space="preserve">Definir la ubicación de los materiales en los </w:t>
      </w:r>
      <w:proofErr w:type="spellStart"/>
      <w:r>
        <w:t>AdC</w:t>
      </w:r>
      <w:proofErr w:type="spellEnd"/>
      <w:r>
        <w:t>.</w:t>
      </w:r>
    </w:p>
    <w:p w:rsidR="00A06004" w:rsidRDefault="00290A79" w:rsidP="008060A5">
      <w:pPr>
        <w:pStyle w:val="Prrafodelista"/>
        <w:numPr>
          <w:ilvl w:val="0"/>
          <w:numId w:val="22"/>
        </w:numPr>
        <w:jc w:val="both"/>
      </w:pPr>
      <w:r>
        <w:t xml:space="preserve">Leer las necesidades de reposición de materiales en los </w:t>
      </w:r>
      <w:proofErr w:type="spellStart"/>
      <w:r>
        <w:t>AdC</w:t>
      </w:r>
      <w:proofErr w:type="spellEnd"/>
      <w:r>
        <w:t>.</w:t>
      </w:r>
    </w:p>
    <w:p w:rsidR="0043028A" w:rsidRDefault="0043028A" w:rsidP="0043028A">
      <w:pPr>
        <w:pStyle w:val="Prrafodelista"/>
        <w:numPr>
          <w:ilvl w:val="0"/>
          <w:numId w:val="22"/>
        </w:numPr>
        <w:jc w:val="both"/>
      </w:pPr>
      <w:r>
        <w:t>La preparación de la expedición a las UCO solicitantes de las cantidades solicitadas.</w:t>
      </w:r>
    </w:p>
    <w:p w:rsidR="0043028A" w:rsidRDefault="0043028A" w:rsidP="0043028A">
      <w:pPr>
        <w:pStyle w:val="Prrafodelista"/>
        <w:numPr>
          <w:ilvl w:val="0"/>
          <w:numId w:val="22"/>
        </w:numPr>
        <w:jc w:val="both"/>
      </w:pPr>
      <w:r>
        <w:t xml:space="preserve">La reposición en los </w:t>
      </w:r>
      <w:proofErr w:type="spellStart"/>
      <w:r>
        <w:t>AdC</w:t>
      </w:r>
      <w:proofErr w:type="spellEnd"/>
      <w:r>
        <w:t xml:space="preserve"> de los materiales solicitados.</w:t>
      </w:r>
    </w:p>
    <w:p w:rsidR="00B36DEF" w:rsidRPr="00A36808" w:rsidRDefault="00B36DEF" w:rsidP="00DF094F">
      <w:pPr>
        <w:pStyle w:val="Ttulo3"/>
        <w:numPr>
          <w:ilvl w:val="2"/>
          <w:numId w:val="6"/>
        </w:numPr>
      </w:pPr>
      <w:bookmarkStart w:id="44" w:name="_Toc442633337"/>
      <w:r w:rsidRPr="00A36808">
        <w:t>Almacenes de Consumo: Materiales No almacenables.</w:t>
      </w:r>
      <w:bookmarkEnd w:id="44"/>
    </w:p>
    <w:p w:rsidR="00B36DEF" w:rsidRPr="00B36DEF" w:rsidRDefault="00B36DEF" w:rsidP="00B36DEF">
      <w:pPr>
        <w:autoSpaceDE w:val="0"/>
        <w:autoSpaceDN w:val="0"/>
        <w:adjustRightInd w:val="0"/>
        <w:spacing w:after="0" w:line="240" w:lineRule="auto"/>
        <w:rPr>
          <w:rFonts w:ascii="Tahoma" w:hAnsi="Tahoma" w:cs="Tahoma"/>
          <w:sz w:val="20"/>
          <w:szCs w:val="20"/>
        </w:rPr>
      </w:pPr>
    </w:p>
    <w:p w:rsidR="00332E42" w:rsidRDefault="00332E42" w:rsidP="00332E42">
      <w:pPr>
        <w:jc w:val="both"/>
      </w:pPr>
      <w:r>
        <w:t>Son funciones de la UCO solicitante:</w:t>
      </w:r>
    </w:p>
    <w:p w:rsidR="00332E42" w:rsidRDefault="00332E42" w:rsidP="00332E42">
      <w:pPr>
        <w:pStyle w:val="Prrafodelista"/>
        <w:numPr>
          <w:ilvl w:val="0"/>
          <w:numId w:val="22"/>
        </w:numPr>
        <w:jc w:val="both"/>
      </w:pPr>
      <w:r>
        <w:t>La definición de los materiales a incluir en los pactos de consumo, establecer las unidades máximas necesarias de cada material, en colaboración y acuerdo con la Unidad de Almacén y Logística.</w:t>
      </w:r>
    </w:p>
    <w:p w:rsidR="00332E42" w:rsidRDefault="00332E42" w:rsidP="00332E42">
      <w:pPr>
        <w:pStyle w:val="Prrafodelista"/>
        <w:numPr>
          <w:ilvl w:val="0"/>
          <w:numId w:val="22"/>
        </w:numPr>
        <w:jc w:val="both"/>
      </w:pPr>
      <w:r>
        <w:t>Solicitar los materiales necesarios para su consumo.</w:t>
      </w:r>
    </w:p>
    <w:p w:rsidR="00E4169B" w:rsidRDefault="00E4169B" w:rsidP="00E4169B">
      <w:pPr>
        <w:jc w:val="both"/>
      </w:pPr>
      <w:r>
        <w:lastRenderedPageBreak/>
        <w:t>Son funciones de la Unidad de Aprovisionamiento:</w:t>
      </w:r>
    </w:p>
    <w:p w:rsidR="00E4169B" w:rsidRDefault="00E4169B" w:rsidP="00E4169B">
      <w:pPr>
        <w:pStyle w:val="Prrafodelista"/>
        <w:numPr>
          <w:ilvl w:val="0"/>
          <w:numId w:val="22"/>
        </w:numPr>
        <w:jc w:val="both"/>
      </w:pPr>
      <w:r>
        <w:t>Tramitar los pedidos de compra de las solicitudes realizadas por las UCO, que correspondan a materiales No almacenables en el AC, y su envío a los proveedores.</w:t>
      </w:r>
    </w:p>
    <w:p w:rsidR="00332E42" w:rsidRDefault="00332E42" w:rsidP="00332E42">
      <w:pPr>
        <w:jc w:val="both"/>
      </w:pPr>
      <w:r>
        <w:t>Son funciones de la Unidad de Almacén y Logística:</w:t>
      </w:r>
    </w:p>
    <w:p w:rsidR="00332E42" w:rsidRDefault="00332E42" w:rsidP="00332E42">
      <w:pPr>
        <w:pStyle w:val="Prrafodelista"/>
        <w:numPr>
          <w:ilvl w:val="0"/>
          <w:numId w:val="22"/>
        </w:numPr>
        <w:jc w:val="both"/>
      </w:pPr>
      <w:r>
        <w:t>Pactar con las UCO los materiales y cantidades de servicio a incluir en los pactos.</w:t>
      </w:r>
    </w:p>
    <w:p w:rsidR="00332E42" w:rsidRDefault="00332E42" w:rsidP="00332E42">
      <w:pPr>
        <w:pStyle w:val="Prrafodelista"/>
        <w:numPr>
          <w:ilvl w:val="0"/>
          <w:numId w:val="22"/>
        </w:numPr>
        <w:jc w:val="both"/>
      </w:pPr>
      <w:r>
        <w:t>La preparación de la expedición a las UCO solicitantes de las cantidades solicitadas, que correspondan a materiales almacenables en el AC (con o sin planificación de necesidades).</w:t>
      </w:r>
    </w:p>
    <w:p w:rsidR="00332E42" w:rsidRDefault="00332E42" w:rsidP="00332E42">
      <w:pPr>
        <w:pStyle w:val="Prrafodelista"/>
        <w:numPr>
          <w:ilvl w:val="0"/>
          <w:numId w:val="22"/>
        </w:numPr>
        <w:jc w:val="both"/>
      </w:pPr>
      <w:r>
        <w:t>La entrega en las UCO los materiales solicitados.</w:t>
      </w:r>
    </w:p>
    <w:p w:rsidR="00B36DEF" w:rsidRPr="00876F51" w:rsidRDefault="00B36DEF" w:rsidP="00DF094F">
      <w:pPr>
        <w:pStyle w:val="Ttulo3"/>
        <w:numPr>
          <w:ilvl w:val="2"/>
          <w:numId w:val="6"/>
        </w:numPr>
      </w:pPr>
      <w:bookmarkStart w:id="45" w:name="_Toc442633338"/>
      <w:r w:rsidRPr="00876F51">
        <w:t>Almacenes de Consumo: Materiales en depósito.</w:t>
      </w:r>
      <w:bookmarkEnd w:id="45"/>
    </w:p>
    <w:p w:rsidR="00B36DEF" w:rsidRPr="00B36DEF" w:rsidRDefault="00B36DEF" w:rsidP="00B36DEF">
      <w:pPr>
        <w:autoSpaceDE w:val="0"/>
        <w:autoSpaceDN w:val="0"/>
        <w:adjustRightInd w:val="0"/>
        <w:spacing w:after="0" w:line="240" w:lineRule="auto"/>
        <w:rPr>
          <w:rFonts w:ascii="Tahoma" w:hAnsi="Tahoma" w:cs="Tahoma"/>
          <w:sz w:val="20"/>
          <w:szCs w:val="20"/>
        </w:rPr>
      </w:pPr>
    </w:p>
    <w:p w:rsidR="00C23247" w:rsidRDefault="00C23247" w:rsidP="00C23247">
      <w:pPr>
        <w:jc w:val="both"/>
      </w:pPr>
      <w:r>
        <w:t>Son funciones de la UCO solicitante:</w:t>
      </w:r>
    </w:p>
    <w:p w:rsidR="00C23247" w:rsidRDefault="00C23247" w:rsidP="00C23247">
      <w:pPr>
        <w:pStyle w:val="Prrafodelista"/>
        <w:numPr>
          <w:ilvl w:val="0"/>
          <w:numId w:val="22"/>
        </w:numPr>
        <w:jc w:val="both"/>
      </w:pPr>
      <w:r>
        <w:t xml:space="preserve">La definición de los materiales a incluir en estos </w:t>
      </w:r>
      <w:proofErr w:type="spellStart"/>
      <w:r>
        <w:t>AdC</w:t>
      </w:r>
      <w:proofErr w:type="spellEnd"/>
      <w:r w:rsidR="002D6EAB">
        <w:t xml:space="preserve"> y</w:t>
      </w:r>
      <w:r>
        <w:t xml:space="preserve"> establecer las unidades necesarias de cada material en base a su ritmo de consumo, en colaboración y acuerdo con la Unidad de Almacén y Logística.</w:t>
      </w:r>
    </w:p>
    <w:p w:rsidR="00C23247" w:rsidRDefault="002D6EAB" w:rsidP="00C23247">
      <w:pPr>
        <w:pStyle w:val="Prrafodelista"/>
        <w:numPr>
          <w:ilvl w:val="0"/>
          <w:numId w:val="22"/>
        </w:numPr>
        <w:jc w:val="both"/>
      </w:pPr>
      <w:r>
        <w:t>Comunicar los consumos de materiales realizados</w:t>
      </w:r>
      <w:r w:rsidR="00C23247">
        <w:t>.</w:t>
      </w:r>
    </w:p>
    <w:p w:rsidR="00C23247" w:rsidRDefault="00C23247" w:rsidP="00C23247">
      <w:pPr>
        <w:jc w:val="both"/>
      </w:pPr>
      <w:r>
        <w:t>Son funciones de la Unidad de Aprovisionamiento:</w:t>
      </w:r>
    </w:p>
    <w:p w:rsidR="00695A31" w:rsidRDefault="00695A31" w:rsidP="00C23247">
      <w:pPr>
        <w:pStyle w:val="Prrafodelista"/>
        <w:numPr>
          <w:ilvl w:val="0"/>
          <w:numId w:val="22"/>
        </w:numPr>
        <w:jc w:val="both"/>
      </w:pPr>
      <w:r>
        <w:t xml:space="preserve">Recibir </w:t>
      </w:r>
      <w:r w:rsidR="00051C5E">
        <w:t xml:space="preserve">de las UCO </w:t>
      </w:r>
      <w:r>
        <w:t xml:space="preserve">la comunicación de los consumos de materiales realizados, registrar </w:t>
      </w:r>
      <w:r w:rsidR="00051C5E">
        <w:t>estos</w:t>
      </w:r>
      <w:r>
        <w:t xml:space="preserve"> consumos en el ERP, comunicar</w:t>
      </w:r>
      <w:r w:rsidR="00051C5E">
        <w:t>los</w:t>
      </w:r>
      <w:r>
        <w:t xml:space="preserve"> a los suministradores y solicitar su facturación.</w:t>
      </w:r>
    </w:p>
    <w:p w:rsidR="00C23247" w:rsidRDefault="00C23247" w:rsidP="00C23247">
      <w:pPr>
        <w:pStyle w:val="Prrafodelista"/>
        <w:numPr>
          <w:ilvl w:val="0"/>
          <w:numId w:val="22"/>
        </w:numPr>
        <w:jc w:val="both"/>
      </w:pPr>
      <w:r>
        <w:t xml:space="preserve">Tramitar los pedidos de </w:t>
      </w:r>
      <w:r w:rsidR="000F4E0B">
        <w:t>reposición de los depósitos</w:t>
      </w:r>
      <w:r>
        <w:t>, y su envío a los proveedores.</w:t>
      </w:r>
    </w:p>
    <w:p w:rsidR="00C23247" w:rsidRDefault="00C23247" w:rsidP="00C23247">
      <w:pPr>
        <w:jc w:val="both"/>
      </w:pPr>
      <w:r>
        <w:t>Son funciones de la Unidad de Almacén y Logística:</w:t>
      </w:r>
    </w:p>
    <w:p w:rsidR="00C23247" w:rsidRDefault="00C23247" w:rsidP="00C23247">
      <w:pPr>
        <w:pStyle w:val="Prrafodelista"/>
        <w:numPr>
          <w:ilvl w:val="0"/>
          <w:numId w:val="22"/>
        </w:numPr>
        <w:jc w:val="both"/>
      </w:pPr>
      <w:r>
        <w:t xml:space="preserve">Pactar con las UCO los materiales y stock de estos </w:t>
      </w:r>
      <w:r w:rsidR="00A65889">
        <w:t xml:space="preserve">materiales </w:t>
      </w:r>
      <w:r>
        <w:t xml:space="preserve">en los </w:t>
      </w:r>
      <w:proofErr w:type="spellStart"/>
      <w:r>
        <w:t>AdC</w:t>
      </w:r>
      <w:proofErr w:type="spellEnd"/>
      <w:r>
        <w:t>.</w:t>
      </w:r>
    </w:p>
    <w:p w:rsidR="004F1AA4" w:rsidRDefault="004F1AA4" w:rsidP="00C23247">
      <w:pPr>
        <w:pStyle w:val="Prrafodelista"/>
        <w:numPr>
          <w:ilvl w:val="0"/>
          <w:numId w:val="22"/>
        </w:numPr>
        <w:jc w:val="both"/>
      </w:pPr>
      <w:r>
        <w:t xml:space="preserve">Definir la ubicación de los materiales en los </w:t>
      </w:r>
      <w:proofErr w:type="spellStart"/>
      <w:r>
        <w:t>AdC</w:t>
      </w:r>
      <w:proofErr w:type="spellEnd"/>
      <w:r>
        <w:t>.</w:t>
      </w:r>
    </w:p>
    <w:p w:rsidR="00C23247" w:rsidRDefault="00A65889" w:rsidP="00C23247">
      <w:pPr>
        <w:pStyle w:val="Prrafodelista"/>
        <w:numPr>
          <w:ilvl w:val="0"/>
          <w:numId w:val="22"/>
        </w:numPr>
        <w:jc w:val="both"/>
      </w:pPr>
      <w:r>
        <w:t>Re</w:t>
      </w:r>
      <w:r w:rsidR="008B41D6">
        <w:t>gistrar en los sistemas de la APSP la recepción de materiales en depósito</w:t>
      </w:r>
      <w:r w:rsidR="00C23247">
        <w:t>.</w:t>
      </w:r>
    </w:p>
    <w:p w:rsidR="00C23247" w:rsidRDefault="00C23247" w:rsidP="00C23247">
      <w:pPr>
        <w:pStyle w:val="Prrafodelista"/>
        <w:numPr>
          <w:ilvl w:val="0"/>
          <w:numId w:val="22"/>
        </w:numPr>
        <w:jc w:val="both"/>
      </w:pPr>
      <w:r>
        <w:t>La preparación de la expedición a las UCO solicitantes de las cantidades solicitadas.</w:t>
      </w:r>
    </w:p>
    <w:p w:rsidR="00C23247" w:rsidRDefault="00C23247" w:rsidP="00C23247">
      <w:pPr>
        <w:pStyle w:val="Prrafodelista"/>
        <w:numPr>
          <w:ilvl w:val="0"/>
          <w:numId w:val="22"/>
        </w:numPr>
        <w:jc w:val="both"/>
      </w:pPr>
      <w:r>
        <w:t xml:space="preserve">La reposición en los </w:t>
      </w:r>
      <w:proofErr w:type="spellStart"/>
      <w:r>
        <w:t>AdC</w:t>
      </w:r>
      <w:proofErr w:type="spellEnd"/>
      <w:r>
        <w:t xml:space="preserve"> de los materiales solicitados.</w:t>
      </w:r>
    </w:p>
    <w:p w:rsidR="00A07C86" w:rsidRPr="00CB3A05" w:rsidRDefault="00013ED5" w:rsidP="00A07C86">
      <w:pPr>
        <w:pStyle w:val="Ttulo2"/>
        <w:numPr>
          <w:ilvl w:val="1"/>
          <w:numId w:val="6"/>
        </w:numPr>
      </w:pPr>
      <w:bookmarkStart w:id="46" w:name="_Toc442633339"/>
      <w:r w:rsidRPr="00CB3A05">
        <w:t xml:space="preserve">GESTIÓN LOGÍSTICA: OPERATIVA DE REPOSICIÓN DE </w:t>
      </w:r>
      <w:proofErr w:type="spellStart"/>
      <w:r w:rsidRPr="00CB3A05">
        <w:t>AdC</w:t>
      </w:r>
      <w:proofErr w:type="spellEnd"/>
      <w:r w:rsidR="00A07C86" w:rsidRPr="00CB3A05">
        <w:t>.</w:t>
      </w:r>
      <w:bookmarkEnd w:id="46"/>
    </w:p>
    <w:p w:rsidR="00924FE5" w:rsidRPr="00E4169B" w:rsidRDefault="00924FE5" w:rsidP="00924FE5">
      <w:pPr>
        <w:pStyle w:val="Ttulo3"/>
        <w:numPr>
          <w:ilvl w:val="2"/>
          <w:numId w:val="6"/>
        </w:numPr>
      </w:pPr>
      <w:bookmarkStart w:id="47" w:name="_Toc442633340"/>
      <w:proofErr w:type="spellStart"/>
      <w:r w:rsidRPr="00E4169B">
        <w:t>A</w:t>
      </w:r>
      <w:r w:rsidR="006A09C8">
        <w:t>dC</w:t>
      </w:r>
      <w:proofErr w:type="spellEnd"/>
      <w:r w:rsidRPr="00E4169B">
        <w:t xml:space="preserve"> Materiales almacenables</w:t>
      </w:r>
      <w:r w:rsidR="006A09C8">
        <w:t xml:space="preserve"> (Sistema </w:t>
      </w:r>
      <w:proofErr w:type="spellStart"/>
      <w:r w:rsidR="006A09C8">
        <w:t>Kanban</w:t>
      </w:r>
      <w:proofErr w:type="spellEnd"/>
      <w:r w:rsidR="006A09C8">
        <w:t>)</w:t>
      </w:r>
      <w:r w:rsidRPr="00E4169B">
        <w:t>.</w:t>
      </w:r>
      <w:bookmarkEnd w:id="47"/>
    </w:p>
    <w:p w:rsidR="00924FE5" w:rsidRDefault="00924FE5" w:rsidP="00924FE5">
      <w:pPr>
        <w:autoSpaceDE w:val="0"/>
        <w:autoSpaceDN w:val="0"/>
        <w:adjustRightInd w:val="0"/>
        <w:spacing w:after="0" w:line="240" w:lineRule="auto"/>
        <w:rPr>
          <w:rFonts w:ascii="Tahoma" w:hAnsi="Tahoma" w:cs="Tahoma"/>
          <w:sz w:val="20"/>
          <w:szCs w:val="20"/>
        </w:rPr>
      </w:pPr>
    </w:p>
    <w:p w:rsidR="0046314E" w:rsidRDefault="008E5138" w:rsidP="00C75DBF">
      <w:pPr>
        <w:pStyle w:val="Prrafodelista"/>
        <w:numPr>
          <w:ilvl w:val="0"/>
          <w:numId w:val="26"/>
        </w:numPr>
        <w:jc w:val="both"/>
      </w:pPr>
      <w:r w:rsidRPr="008E5138">
        <w:rPr>
          <w:b/>
          <w:bCs/>
        </w:rPr>
        <w:t>D</w:t>
      </w:r>
      <w:r>
        <w:rPr>
          <w:b/>
          <w:bCs/>
        </w:rPr>
        <w:t>efinición D</w:t>
      </w:r>
      <w:r w:rsidRPr="008E5138">
        <w:rPr>
          <w:b/>
          <w:bCs/>
        </w:rPr>
        <w:t xml:space="preserve">oble cajón: </w:t>
      </w:r>
      <w:r w:rsidRPr="008E5138">
        <w:t xml:space="preserve">Cada material es asignado a una única posición en el </w:t>
      </w:r>
      <w:proofErr w:type="spellStart"/>
      <w:r>
        <w:t>AdC</w:t>
      </w:r>
      <w:proofErr w:type="spellEnd"/>
      <w:r w:rsidRPr="008E5138">
        <w:t>, repartiendo la cantidad almacenada en un doble compartimento, en el cual cada uno contiene ½ de la cantidad pactada</w:t>
      </w:r>
      <w:r>
        <w:t xml:space="preserve"> (</w:t>
      </w:r>
      <w:r w:rsidRPr="008E5138">
        <w:t>Los cajones pueden estar uno delante de otro, o uno al lado del otro</w:t>
      </w:r>
      <w:r>
        <w:t>).</w:t>
      </w:r>
      <w:r w:rsidRPr="008E5138">
        <w:t xml:space="preserve"> Cada compartimiento tiene una etiqueta de color </w:t>
      </w:r>
      <w:r w:rsidRPr="008E5138">
        <w:rPr>
          <w:b/>
          <w:bCs/>
        </w:rPr>
        <w:t>negro</w:t>
      </w:r>
      <w:r w:rsidRPr="008E5138">
        <w:t xml:space="preserve"> y otra de color </w:t>
      </w:r>
      <w:r w:rsidRPr="008E5138">
        <w:rPr>
          <w:b/>
          <w:bCs/>
        </w:rPr>
        <w:t>rojo</w:t>
      </w:r>
      <w:r w:rsidRPr="008E5138">
        <w:t>. (En nuestro caso la etiqueta es negra por un lado y roja por otro)</w:t>
      </w:r>
      <w:r>
        <w:t>.</w:t>
      </w:r>
    </w:p>
    <w:p w:rsidR="008E5138" w:rsidRPr="008E5138" w:rsidRDefault="008E5138" w:rsidP="00C75DBF">
      <w:pPr>
        <w:pStyle w:val="Prrafodelista"/>
        <w:numPr>
          <w:ilvl w:val="0"/>
          <w:numId w:val="26"/>
        </w:numPr>
        <w:jc w:val="both"/>
      </w:pPr>
      <w:r w:rsidRPr="008E5138">
        <w:rPr>
          <w:b/>
        </w:rPr>
        <w:t>Consumo:</w:t>
      </w:r>
      <w:r>
        <w:t xml:space="preserve"> Los profesionales realizan el consumo de los materiales de los compartimentos, </w:t>
      </w:r>
      <w:r w:rsidRPr="008E5138">
        <w:t>deb</w:t>
      </w:r>
      <w:r>
        <w:t>iendo</w:t>
      </w:r>
      <w:r w:rsidRPr="008E5138">
        <w:t xml:space="preserve"> </w:t>
      </w:r>
      <w:r w:rsidRPr="008E5138">
        <w:rPr>
          <w:b/>
          <w:bCs/>
          <w:u w:val="single"/>
        </w:rPr>
        <w:t xml:space="preserve">consumir en primer lugar los materiales del primer </w:t>
      </w:r>
      <w:r w:rsidRPr="008E5138">
        <w:rPr>
          <w:b/>
          <w:bCs/>
          <w:u w:val="single"/>
        </w:rPr>
        <w:lastRenderedPageBreak/>
        <w:t>compartimento</w:t>
      </w:r>
      <w:r>
        <w:rPr>
          <w:bCs/>
        </w:rPr>
        <w:t xml:space="preserve"> (</w:t>
      </w:r>
      <w:r w:rsidRPr="008E5138">
        <w:rPr>
          <w:bCs/>
        </w:rPr>
        <w:t>En caso de ser necesario se pueden consumir los materiales del segundo compartimento</w:t>
      </w:r>
      <w:r>
        <w:rPr>
          <w:bCs/>
        </w:rPr>
        <w:t>).</w:t>
      </w:r>
    </w:p>
    <w:p w:rsidR="008E5138" w:rsidRPr="008E5138" w:rsidRDefault="008E5138" w:rsidP="00C75DBF">
      <w:pPr>
        <w:pStyle w:val="Prrafodelista"/>
        <w:numPr>
          <w:ilvl w:val="0"/>
          <w:numId w:val="26"/>
        </w:numPr>
        <w:jc w:val="both"/>
        <w:rPr>
          <w:bCs/>
        </w:rPr>
      </w:pPr>
      <w:r w:rsidRPr="008E5138">
        <w:rPr>
          <w:b/>
        </w:rPr>
        <w:t>Orden de reposición:</w:t>
      </w:r>
      <w:r>
        <w:t xml:space="preserve"> </w:t>
      </w:r>
      <w:r w:rsidRPr="008E5138">
        <w:t>Cuando se vacía el primer compartimento,</w:t>
      </w:r>
      <w:r w:rsidRPr="008E5138">
        <w:rPr>
          <w:b/>
          <w:bCs/>
          <w:u w:val="single"/>
        </w:rPr>
        <w:t xml:space="preserve"> se debe generar la orden de reposición por el personal de las UCO</w:t>
      </w:r>
      <w:r>
        <w:rPr>
          <w:bCs/>
        </w:rPr>
        <w:t xml:space="preserve"> </w:t>
      </w:r>
      <w:r w:rsidRPr="008E5138">
        <w:rPr>
          <w:bCs/>
        </w:rPr>
        <w:t>retirando la etiqueta negra, y poniendo la etiqueta roja. (En nuestro caso se hace dándole la vuelta a la etiqueta y dejándola en el frente del cajón).</w:t>
      </w:r>
      <w:r w:rsidR="00C75DBF">
        <w:rPr>
          <w:bCs/>
        </w:rPr>
        <w:t xml:space="preserve"> Los materiales del segundo cajón o ubicación se colocan en el primer cajón o ubicación para su consumo.</w:t>
      </w:r>
    </w:p>
    <w:p w:rsidR="008E5138" w:rsidRDefault="007C422E" w:rsidP="00C75DBF">
      <w:pPr>
        <w:pStyle w:val="Prrafodelista"/>
        <w:numPr>
          <w:ilvl w:val="0"/>
          <w:numId w:val="26"/>
        </w:numPr>
        <w:jc w:val="both"/>
      </w:pPr>
      <w:r w:rsidRPr="007C422E">
        <w:rPr>
          <w:b/>
        </w:rPr>
        <w:t>Lectura de órdenes de reposición:</w:t>
      </w:r>
      <w:r>
        <w:t xml:space="preserve"> </w:t>
      </w:r>
      <w:r w:rsidRPr="007C422E">
        <w:t xml:space="preserve">Con la planificación pactada </w:t>
      </w:r>
      <w:r w:rsidR="0023070B" w:rsidRPr="00C75DBF">
        <w:rPr>
          <w:b/>
          <w:u w:val="single"/>
        </w:rPr>
        <w:t xml:space="preserve">el personal de la Unidad de Almacén y Logística </w:t>
      </w:r>
      <w:r w:rsidRPr="00C75DBF">
        <w:rPr>
          <w:b/>
          <w:u w:val="single"/>
        </w:rPr>
        <w:t xml:space="preserve">revisa los </w:t>
      </w:r>
      <w:proofErr w:type="spellStart"/>
      <w:r w:rsidR="0023070B" w:rsidRPr="00C75DBF">
        <w:rPr>
          <w:b/>
          <w:u w:val="single"/>
        </w:rPr>
        <w:t>AdC</w:t>
      </w:r>
      <w:proofErr w:type="spellEnd"/>
      <w:r w:rsidRPr="00C75DBF">
        <w:rPr>
          <w:b/>
          <w:u w:val="single"/>
        </w:rPr>
        <w:t xml:space="preserve"> y</w:t>
      </w:r>
      <w:r w:rsidRPr="007C422E">
        <w:t xml:space="preserve"> </w:t>
      </w:r>
      <w:r w:rsidR="0023070B">
        <w:t xml:space="preserve">mediante una </w:t>
      </w:r>
      <w:r w:rsidR="00D62EA9">
        <w:t>PDA</w:t>
      </w:r>
      <w:r w:rsidR="00C75DBF">
        <w:rPr>
          <w:rStyle w:val="Refdenotaalpie"/>
        </w:rPr>
        <w:footnoteReference w:id="3"/>
      </w:r>
      <w:r w:rsidR="0023070B">
        <w:t xml:space="preserve"> </w:t>
      </w:r>
      <w:r w:rsidR="0023070B" w:rsidRPr="00C75DBF">
        <w:rPr>
          <w:b/>
          <w:u w:val="single"/>
        </w:rPr>
        <w:t xml:space="preserve">realiza la lectura </w:t>
      </w:r>
      <w:r w:rsidRPr="00C75DBF">
        <w:rPr>
          <w:b/>
          <w:u w:val="single"/>
        </w:rPr>
        <w:t>de los materiales</w:t>
      </w:r>
      <w:r w:rsidRPr="007C422E">
        <w:t xml:space="preserve"> que se hayan marcado para reposición (</w:t>
      </w:r>
      <w:r w:rsidRPr="007C422E">
        <w:rPr>
          <w:b/>
          <w:bCs/>
          <w:u w:val="single"/>
        </w:rPr>
        <w:t>Con  etiqueta roja</w:t>
      </w:r>
      <w:r w:rsidRPr="007C422E">
        <w:t>)</w:t>
      </w:r>
      <w:r w:rsidR="00D62EA9">
        <w:t xml:space="preserve">. </w:t>
      </w:r>
      <w:r w:rsidR="00D62EA9" w:rsidRPr="00D62EA9">
        <w:t xml:space="preserve">Con las lecturas de necesidades de reposición se generan los documentos de preparación de pedidos con la cantidad pactada para 1 de los compartimentos del </w:t>
      </w:r>
      <w:proofErr w:type="spellStart"/>
      <w:r w:rsidR="00D62EA9">
        <w:t>AdC</w:t>
      </w:r>
      <w:proofErr w:type="spellEnd"/>
      <w:r w:rsidR="00D62EA9">
        <w:t>.</w:t>
      </w:r>
    </w:p>
    <w:p w:rsidR="00D62EA9" w:rsidRDefault="00335CF0" w:rsidP="00C75DBF">
      <w:pPr>
        <w:pStyle w:val="Prrafodelista"/>
        <w:numPr>
          <w:ilvl w:val="0"/>
          <w:numId w:val="26"/>
        </w:numPr>
        <w:jc w:val="both"/>
      </w:pPr>
      <w:r w:rsidRPr="00335CF0">
        <w:rPr>
          <w:b/>
        </w:rPr>
        <w:t>Reposición:</w:t>
      </w:r>
      <w:r>
        <w:t xml:space="preserve"> </w:t>
      </w:r>
      <w:r>
        <w:rPr>
          <w:b/>
          <w:u w:val="single"/>
        </w:rPr>
        <w:t>E</w:t>
      </w:r>
      <w:r w:rsidRPr="00C75DBF">
        <w:rPr>
          <w:b/>
          <w:u w:val="single"/>
        </w:rPr>
        <w:t>l personal de la Unidad de Almacén y Logística</w:t>
      </w:r>
      <w:r w:rsidRPr="00A90312">
        <w:t xml:space="preserve"> </w:t>
      </w:r>
      <w:r>
        <w:t xml:space="preserve">coloca el </w:t>
      </w:r>
      <w:r w:rsidRPr="00335CF0">
        <w:t>material nuevo en el segundo compartimento</w:t>
      </w:r>
      <w:r>
        <w:t>, r</w:t>
      </w:r>
      <w:r w:rsidRPr="00335CF0">
        <w:t>etira</w:t>
      </w:r>
      <w:r>
        <w:t xml:space="preserve"> la etiqueta roja y coloca</w:t>
      </w:r>
      <w:r w:rsidRPr="00335CF0">
        <w:t xml:space="preserve"> la etiqueta negra</w:t>
      </w:r>
      <w:r>
        <w:t xml:space="preserve"> en el frente del compartimento.</w:t>
      </w:r>
    </w:p>
    <w:p w:rsidR="00335CF0" w:rsidRDefault="00335CF0" w:rsidP="00C9154F">
      <w:pPr>
        <w:pStyle w:val="Prrafodelista"/>
        <w:numPr>
          <w:ilvl w:val="0"/>
          <w:numId w:val="26"/>
        </w:numPr>
        <w:jc w:val="both"/>
      </w:pPr>
      <w:r w:rsidRPr="00CC11B8">
        <w:rPr>
          <w:b/>
        </w:rPr>
        <w:t>Orden Urgente:</w:t>
      </w:r>
      <w:r>
        <w:t xml:space="preserve"> </w:t>
      </w:r>
      <w:r w:rsidRPr="00335CF0">
        <w:t xml:space="preserve">Si </w:t>
      </w:r>
      <w:r w:rsidRPr="00CC11B8">
        <w:rPr>
          <w:b/>
          <w:bCs/>
          <w:u w:val="single"/>
        </w:rPr>
        <w:t>se detecta la falta de algún material</w:t>
      </w:r>
      <w:r w:rsidRPr="00335CF0">
        <w:t xml:space="preserve"> (sin existencias en ninguno de los compartimentos), </w:t>
      </w:r>
      <w:r w:rsidR="00CC11B8" w:rsidRPr="00CC11B8">
        <w:rPr>
          <w:b/>
          <w:bCs/>
          <w:u w:val="single"/>
        </w:rPr>
        <w:t>el personal de las UCO</w:t>
      </w:r>
      <w:r w:rsidR="00CC11B8" w:rsidRPr="00CC11B8">
        <w:rPr>
          <w:bCs/>
        </w:rPr>
        <w:t xml:space="preserve"> </w:t>
      </w:r>
      <w:r w:rsidRPr="00335CF0">
        <w:t xml:space="preserve">deberá generar una </w:t>
      </w:r>
      <w:r w:rsidRPr="00CC11B8">
        <w:rPr>
          <w:b/>
          <w:bCs/>
          <w:u w:val="single"/>
        </w:rPr>
        <w:t>orden urgente de reposición</w:t>
      </w:r>
      <w:r w:rsidR="00CC11B8" w:rsidRPr="00CC11B8">
        <w:rPr>
          <w:bCs/>
        </w:rPr>
        <w:t>. La orden urgente de reposición indica la necesidad de reponer los 2 compartimentos. L</w:t>
      </w:r>
      <w:r w:rsidR="00CC11B8">
        <w:rPr>
          <w:bCs/>
        </w:rPr>
        <w:t>a orden de reposición se genera r</w:t>
      </w:r>
      <w:r w:rsidR="00CC11B8" w:rsidRPr="00CC11B8">
        <w:rPr>
          <w:bCs/>
        </w:rPr>
        <w:t>etirando la etiqueta negra y poniendo la etiqueta roja</w:t>
      </w:r>
      <w:r w:rsidR="00CC11B8">
        <w:rPr>
          <w:bCs/>
        </w:rPr>
        <w:t xml:space="preserve"> (si no se hubiera realizado con anterioridad), y a</w:t>
      </w:r>
      <w:r w:rsidR="00CC11B8" w:rsidRPr="00CC11B8">
        <w:rPr>
          <w:bCs/>
        </w:rPr>
        <w:t xml:space="preserve">visando por teléfono y/o por correo electrónico a la Unidad de Almacén </w:t>
      </w:r>
      <w:r w:rsidR="00CC11B8">
        <w:rPr>
          <w:bCs/>
        </w:rPr>
        <w:t xml:space="preserve">y Logística </w:t>
      </w:r>
      <w:r w:rsidR="00CC11B8" w:rsidRPr="00CC11B8">
        <w:rPr>
          <w:bCs/>
        </w:rPr>
        <w:t>de la necesidad urgente de reposición</w:t>
      </w:r>
      <w:r w:rsidR="00CC11B8">
        <w:rPr>
          <w:bCs/>
        </w:rPr>
        <w:t>.</w:t>
      </w:r>
    </w:p>
    <w:p w:rsidR="00924FE5" w:rsidRPr="00A36808" w:rsidRDefault="006A09C8" w:rsidP="008E5138">
      <w:pPr>
        <w:pStyle w:val="Ttulo3"/>
        <w:numPr>
          <w:ilvl w:val="2"/>
          <w:numId w:val="6"/>
        </w:numPr>
      </w:pPr>
      <w:bookmarkStart w:id="48" w:name="_Toc442633341"/>
      <w:proofErr w:type="spellStart"/>
      <w:r w:rsidRPr="00E4169B">
        <w:t>A</w:t>
      </w:r>
      <w:r>
        <w:t>dC</w:t>
      </w:r>
      <w:proofErr w:type="spellEnd"/>
      <w:r w:rsidR="00924FE5" w:rsidRPr="00A36808">
        <w:t xml:space="preserve"> Materiales No almacenables.</w:t>
      </w:r>
      <w:bookmarkEnd w:id="48"/>
    </w:p>
    <w:p w:rsidR="00924FE5" w:rsidRPr="00B36DEF" w:rsidRDefault="00924FE5" w:rsidP="00924FE5">
      <w:pPr>
        <w:autoSpaceDE w:val="0"/>
        <w:autoSpaceDN w:val="0"/>
        <w:adjustRightInd w:val="0"/>
        <w:spacing w:after="0" w:line="240" w:lineRule="auto"/>
        <w:rPr>
          <w:rFonts w:ascii="Tahoma" w:hAnsi="Tahoma" w:cs="Tahoma"/>
          <w:sz w:val="20"/>
          <w:szCs w:val="20"/>
        </w:rPr>
      </w:pPr>
    </w:p>
    <w:p w:rsidR="0044705B" w:rsidRDefault="0044705B" w:rsidP="0044705B">
      <w:pPr>
        <w:pStyle w:val="Prrafodelista"/>
        <w:numPr>
          <w:ilvl w:val="0"/>
          <w:numId w:val="27"/>
        </w:numPr>
        <w:jc w:val="both"/>
      </w:pPr>
      <w:r w:rsidRPr="008E5138">
        <w:rPr>
          <w:b/>
          <w:bCs/>
        </w:rPr>
        <w:t>D</w:t>
      </w:r>
      <w:r>
        <w:rPr>
          <w:b/>
          <w:bCs/>
        </w:rPr>
        <w:t>efinición Pacto</w:t>
      </w:r>
      <w:r w:rsidRPr="008E5138">
        <w:rPr>
          <w:b/>
          <w:bCs/>
        </w:rPr>
        <w:t xml:space="preserve">: </w:t>
      </w:r>
      <w:r w:rsidRPr="008E5138">
        <w:t xml:space="preserve">Cada material es </w:t>
      </w:r>
      <w:r w:rsidR="00A90312">
        <w:t>incluido en el pacto de la UCO, indicando la cantidad máxima que se puede solicitar en cada vez.</w:t>
      </w:r>
    </w:p>
    <w:p w:rsidR="00313568" w:rsidRDefault="00313568" w:rsidP="00313568">
      <w:pPr>
        <w:pStyle w:val="Prrafodelista"/>
        <w:numPr>
          <w:ilvl w:val="0"/>
          <w:numId w:val="27"/>
        </w:numPr>
        <w:jc w:val="both"/>
      </w:pPr>
      <w:r>
        <w:rPr>
          <w:b/>
        </w:rPr>
        <w:t>Consulta de pactos</w:t>
      </w:r>
      <w:r w:rsidRPr="00CC11B8">
        <w:rPr>
          <w:b/>
        </w:rPr>
        <w:t>:</w:t>
      </w:r>
      <w:r>
        <w:t xml:space="preserve"> </w:t>
      </w:r>
      <w:r w:rsidRPr="00A90312">
        <w:rPr>
          <w:b/>
          <w:bCs/>
          <w:u w:val="single"/>
        </w:rPr>
        <w:t xml:space="preserve">Los profesionales </w:t>
      </w:r>
      <w:r w:rsidRPr="008E5138">
        <w:rPr>
          <w:b/>
          <w:bCs/>
          <w:u w:val="single"/>
        </w:rPr>
        <w:t>de las UCO</w:t>
      </w:r>
      <w:r>
        <w:t xml:space="preserve"> pueden consultar su pacto, con los materiales y cantidades acordadas mediante la transacción existente en el ERP para esta función (ZPACTOVIS2)</w:t>
      </w:r>
      <w:r>
        <w:rPr>
          <w:bCs/>
        </w:rPr>
        <w:t>.</w:t>
      </w:r>
    </w:p>
    <w:p w:rsidR="0044705B" w:rsidRPr="008E5138" w:rsidRDefault="00313568" w:rsidP="00313568">
      <w:pPr>
        <w:pStyle w:val="Prrafodelista"/>
        <w:numPr>
          <w:ilvl w:val="0"/>
          <w:numId w:val="27"/>
        </w:numPr>
        <w:jc w:val="both"/>
      </w:pPr>
      <w:r>
        <w:rPr>
          <w:b/>
        </w:rPr>
        <w:t xml:space="preserve"> </w:t>
      </w:r>
      <w:r w:rsidR="00A90312">
        <w:rPr>
          <w:b/>
        </w:rPr>
        <w:t>Solicitud de suministro</w:t>
      </w:r>
      <w:r w:rsidR="0044705B" w:rsidRPr="008E5138">
        <w:rPr>
          <w:b/>
        </w:rPr>
        <w:t>:</w:t>
      </w:r>
      <w:r w:rsidR="0044705B">
        <w:t xml:space="preserve"> </w:t>
      </w:r>
      <w:r w:rsidR="0044705B" w:rsidRPr="00A90312">
        <w:rPr>
          <w:b/>
          <w:bCs/>
          <w:u w:val="single"/>
        </w:rPr>
        <w:t>Los profesionales</w:t>
      </w:r>
      <w:r w:rsidR="00A90312" w:rsidRPr="00A90312">
        <w:rPr>
          <w:b/>
          <w:bCs/>
          <w:u w:val="single"/>
        </w:rPr>
        <w:t xml:space="preserve"> </w:t>
      </w:r>
      <w:r w:rsidR="00A90312" w:rsidRPr="008E5138">
        <w:rPr>
          <w:b/>
          <w:bCs/>
          <w:u w:val="single"/>
        </w:rPr>
        <w:t>de las UCO</w:t>
      </w:r>
      <w:r w:rsidR="0044705B">
        <w:t xml:space="preserve"> </w:t>
      </w:r>
      <w:r w:rsidR="00A90312">
        <w:t>solicitan el suministro de estos materiales mediante la transacción existente en el ERP para esta función (</w:t>
      </w:r>
      <w:r>
        <w:t>ZHPO_ZPACTOSOL)</w:t>
      </w:r>
      <w:r w:rsidR="00A90312">
        <w:t xml:space="preserve">. </w:t>
      </w:r>
    </w:p>
    <w:p w:rsidR="0044705B" w:rsidRDefault="00A90312" w:rsidP="0044705B">
      <w:pPr>
        <w:pStyle w:val="Prrafodelista"/>
        <w:numPr>
          <w:ilvl w:val="0"/>
          <w:numId w:val="27"/>
        </w:numPr>
        <w:jc w:val="both"/>
      </w:pPr>
      <w:r>
        <w:rPr>
          <w:b/>
        </w:rPr>
        <w:t>Entrega de material</w:t>
      </w:r>
      <w:r w:rsidR="0044705B" w:rsidRPr="00335CF0">
        <w:rPr>
          <w:b/>
        </w:rPr>
        <w:t>:</w:t>
      </w:r>
      <w:r w:rsidR="0044705B">
        <w:t xml:space="preserve"> </w:t>
      </w:r>
      <w:r w:rsidR="0044705B">
        <w:rPr>
          <w:b/>
          <w:u w:val="single"/>
        </w:rPr>
        <w:t>E</w:t>
      </w:r>
      <w:r w:rsidR="0044705B" w:rsidRPr="00C75DBF">
        <w:rPr>
          <w:b/>
          <w:u w:val="single"/>
        </w:rPr>
        <w:t>l personal de la Unidad de Almacén y Logística</w:t>
      </w:r>
      <w:r w:rsidR="0044705B" w:rsidRPr="00A90312">
        <w:t xml:space="preserve"> </w:t>
      </w:r>
      <w:r>
        <w:t>entrega los materiales solicitados al personal de la UCO</w:t>
      </w:r>
      <w:r w:rsidR="0044705B">
        <w:t>.</w:t>
      </w:r>
    </w:p>
    <w:p w:rsidR="00313568" w:rsidRDefault="00313568" w:rsidP="00313568">
      <w:pPr>
        <w:pStyle w:val="Prrafodelista"/>
        <w:numPr>
          <w:ilvl w:val="0"/>
          <w:numId w:val="27"/>
        </w:numPr>
        <w:jc w:val="both"/>
      </w:pPr>
      <w:r>
        <w:rPr>
          <w:b/>
        </w:rPr>
        <w:t>Consulta de solicitudes</w:t>
      </w:r>
      <w:r w:rsidRPr="00CC11B8">
        <w:rPr>
          <w:b/>
        </w:rPr>
        <w:t>:</w:t>
      </w:r>
      <w:r>
        <w:t xml:space="preserve"> </w:t>
      </w:r>
      <w:r w:rsidRPr="00A90312">
        <w:rPr>
          <w:b/>
          <w:bCs/>
          <w:u w:val="single"/>
        </w:rPr>
        <w:t xml:space="preserve">Los profesionales </w:t>
      </w:r>
      <w:r w:rsidRPr="008E5138">
        <w:rPr>
          <w:b/>
          <w:bCs/>
          <w:u w:val="single"/>
        </w:rPr>
        <w:t>de las UCO</w:t>
      </w:r>
      <w:r>
        <w:t xml:space="preserve"> pueden consultar el estado e histórico de sus solicitudes en los pactos mediante la transacción existente en el ERP para esta función (ZSEGPACTO2)</w:t>
      </w:r>
      <w:r>
        <w:rPr>
          <w:bCs/>
        </w:rPr>
        <w:t>.</w:t>
      </w:r>
    </w:p>
    <w:p w:rsidR="00924FE5" w:rsidRPr="00876F51" w:rsidRDefault="006A09C8" w:rsidP="008E5138">
      <w:pPr>
        <w:pStyle w:val="Ttulo3"/>
        <w:numPr>
          <w:ilvl w:val="2"/>
          <w:numId w:val="6"/>
        </w:numPr>
      </w:pPr>
      <w:bookmarkStart w:id="49" w:name="_Toc442633342"/>
      <w:proofErr w:type="spellStart"/>
      <w:r w:rsidRPr="00E4169B">
        <w:t>A</w:t>
      </w:r>
      <w:r>
        <w:t>dC</w:t>
      </w:r>
      <w:proofErr w:type="spellEnd"/>
      <w:r w:rsidRPr="00E4169B">
        <w:t xml:space="preserve"> </w:t>
      </w:r>
      <w:r w:rsidR="00924FE5" w:rsidRPr="00876F51">
        <w:t>Materiales en depósito.</w:t>
      </w:r>
      <w:bookmarkEnd w:id="49"/>
    </w:p>
    <w:p w:rsidR="00924FE5" w:rsidRPr="00B36DEF" w:rsidRDefault="00924FE5" w:rsidP="00924FE5">
      <w:pPr>
        <w:autoSpaceDE w:val="0"/>
        <w:autoSpaceDN w:val="0"/>
        <w:adjustRightInd w:val="0"/>
        <w:spacing w:after="0" w:line="240" w:lineRule="auto"/>
        <w:rPr>
          <w:rFonts w:ascii="Tahoma" w:hAnsi="Tahoma" w:cs="Tahoma"/>
          <w:sz w:val="20"/>
          <w:szCs w:val="20"/>
        </w:rPr>
      </w:pPr>
    </w:p>
    <w:p w:rsidR="00FB5E88" w:rsidRDefault="00FB5E88" w:rsidP="00FB5E88">
      <w:pPr>
        <w:pStyle w:val="Prrafodelista"/>
        <w:numPr>
          <w:ilvl w:val="0"/>
          <w:numId w:val="28"/>
        </w:numPr>
        <w:jc w:val="both"/>
      </w:pPr>
      <w:r w:rsidRPr="008E5138">
        <w:rPr>
          <w:b/>
          <w:bCs/>
        </w:rPr>
        <w:lastRenderedPageBreak/>
        <w:t>D</w:t>
      </w:r>
      <w:r>
        <w:rPr>
          <w:b/>
          <w:bCs/>
        </w:rPr>
        <w:t>efinición Stock</w:t>
      </w:r>
      <w:r w:rsidRPr="008E5138">
        <w:rPr>
          <w:b/>
          <w:bCs/>
        </w:rPr>
        <w:t xml:space="preserve">: </w:t>
      </w:r>
      <w:r w:rsidR="006F2A70">
        <w:rPr>
          <w:b/>
          <w:u w:val="single"/>
        </w:rPr>
        <w:t>E</w:t>
      </w:r>
      <w:r w:rsidR="006F2A70" w:rsidRPr="006F2A70">
        <w:rPr>
          <w:b/>
          <w:u w:val="single"/>
        </w:rPr>
        <w:t>l</w:t>
      </w:r>
      <w:r w:rsidR="006F2A70" w:rsidRPr="00C75DBF">
        <w:rPr>
          <w:b/>
          <w:u w:val="single"/>
        </w:rPr>
        <w:t xml:space="preserve"> personal de la Unidad de Almacén y Logística</w:t>
      </w:r>
      <w:r w:rsidR="006F2A70" w:rsidRPr="00A90312">
        <w:t xml:space="preserve"> </w:t>
      </w:r>
      <w:r w:rsidR="006F2A70">
        <w:t xml:space="preserve">incluye </w:t>
      </w:r>
      <w:r>
        <w:t xml:space="preserve">en el </w:t>
      </w:r>
      <w:r w:rsidR="006F2A70">
        <w:t xml:space="preserve">ERP los materiales definidos en depósito, con indicación de las cantidades y </w:t>
      </w:r>
      <w:r>
        <w:t>UCO</w:t>
      </w:r>
      <w:r w:rsidR="006F2A70">
        <w:t xml:space="preserve"> de imputación</w:t>
      </w:r>
      <w:r>
        <w:t>.</w:t>
      </w:r>
    </w:p>
    <w:p w:rsidR="00FB5E88" w:rsidRPr="008E5138" w:rsidRDefault="000F36AF" w:rsidP="00FB5E88">
      <w:pPr>
        <w:pStyle w:val="Prrafodelista"/>
        <w:numPr>
          <w:ilvl w:val="0"/>
          <w:numId w:val="28"/>
        </w:numPr>
        <w:jc w:val="both"/>
      </w:pPr>
      <w:r>
        <w:rPr>
          <w:b/>
        </w:rPr>
        <w:t>Comunicación consumos</w:t>
      </w:r>
      <w:r w:rsidR="00FB5E88" w:rsidRPr="008E5138">
        <w:rPr>
          <w:b/>
        </w:rPr>
        <w:t>:</w:t>
      </w:r>
      <w:r w:rsidR="00FB5E88">
        <w:t xml:space="preserve"> </w:t>
      </w:r>
      <w:r w:rsidR="00FB5E88" w:rsidRPr="00A90312">
        <w:rPr>
          <w:b/>
          <w:bCs/>
          <w:u w:val="single"/>
        </w:rPr>
        <w:t xml:space="preserve">Los profesionales </w:t>
      </w:r>
      <w:r w:rsidR="00FB5E88" w:rsidRPr="008E5138">
        <w:rPr>
          <w:b/>
          <w:bCs/>
          <w:u w:val="single"/>
        </w:rPr>
        <w:t>de las UCO</w:t>
      </w:r>
      <w:r w:rsidR="00FB5E88">
        <w:t xml:space="preserve"> </w:t>
      </w:r>
      <w:r>
        <w:t>realizan las hojas de implante o notas internas de consumo de materiales, y las envían a la Unidad de Aprovisionamiento</w:t>
      </w:r>
      <w:r w:rsidR="00FB5E88">
        <w:t xml:space="preserve">. </w:t>
      </w:r>
    </w:p>
    <w:p w:rsidR="00FB5E88" w:rsidRDefault="000F36AF" w:rsidP="00FB5E88">
      <w:pPr>
        <w:pStyle w:val="Prrafodelista"/>
        <w:numPr>
          <w:ilvl w:val="0"/>
          <w:numId w:val="28"/>
        </w:numPr>
        <w:jc w:val="both"/>
      </w:pPr>
      <w:r>
        <w:rPr>
          <w:b/>
        </w:rPr>
        <w:t>Registro consumos</w:t>
      </w:r>
      <w:r w:rsidR="00FB5E88" w:rsidRPr="00335CF0">
        <w:rPr>
          <w:b/>
        </w:rPr>
        <w:t>:</w:t>
      </w:r>
      <w:r w:rsidR="00FB5E88">
        <w:t xml:space="preserve"> </w:t>
      </w:r>
      <w:r w:rsidR="00FB5E88">
        <w:rPr>
          <w:b/>
          <w:u w:val="single"/>
        </w:rPr>
        <w:t>E</w:t>
      </w:r>
      <w:r w:rsidR="00FB5E88" w:rsidRPr="00C75DBF">
        <w:rPr>
          <w:b/>
          <w:u w:val="single"/>
        </w:rPr>
        <w:t>l personal de la Unidad de A</w:t>
      </w:r>
      <w:r>
        <w:rPr>
          <w:b/>
          <w:u w:val="single"/>
        </w:rPr>
        <w:t>provisionamiento</w:t>
      </w:r>
      <w:r w:rsidR="00FB5E88" w:rsidRPr="00A90312">
        <w:t xml:space="preserve"> </w:t>
      </w:r>
      <w:r>
        <w:t>registra en los sistemas de la APSP los consumos comunicados por la UCO (SMC y ERP) con lo que da de baja estos materiales en el stock. Realiza el pedido de reposición de los materiales y lo envía a los suministradores.</w:t>
      </w:r>
    </w:p>
    <w:p w:rsidR="0046314E" w:rsidRDefault="00D212D2" w:rsidP="00C9154F">
      <w:pPr>
        <w:pStyle w:val="Prrafodelista"/>
        <w:numPr>
          <w:ilvl w:val="0"/>
          <w:numId w:val="28"/>
        </w:numPr>
        <w:jc w:val="both"/>
      </w:pPr>
      <w:r w:rsidRPr="00D212D2">
        <w:rPr>
          <w:b/>
        </w:rPr>
        <w:t>Reposición de depósito:</w:t>
      </w:r>
      <w:r>
        <w:t xml:space="preserve"> </w:t>
      </w:r>
      <w:r w:rsidRPr="00D212D2">
        <w:rPr>
          <w:b/>
          <w:u w:val="single"/>
        </w:rPr>
        <w:t>El personal de la Unidad de Almacén y Logística</w:t>
      </w:r>
      <w:r w:rsidRPr="00A90312">
        <w:t xml:space="preserve"> </w:t>
      </w:r>
      <w:proofErr w:type="spellStart"/>
      <w:r>
        <w:t>recepciona</w:t>
      </w:r>
      <w:proofErr w:type="spellEnd"/>
      <w:r>
        <w:t xml:space="preserve"> los envíos de materiales realizados por los suministradores en los sistemas de la APSP (SMC y ERP), prepara su expedición y los coloca en la ubicación </w:t>
      </w:r>
      <w:r w:rsidR="00CB3A05">
        <w:t xml:space="preserve">establecida del </w:t>
      </w:r>
      <w:proofErr w:type="spellStart"/>
      <w:r w:rsidR="00CB3A05">
        <w:t>AdC</w:t>
      </w:r>
      <w:proofErr w:type="spellEnd"/>
      <w:r>
        <w:t>.</w:t>
      </w:r>
    </w:p>
    <w:p w:rsidR="007A1635" w:rsidRDefault="007A1635" w:rsidP="008E5138">
      <w:pPr>
        <w:pStyle w:val="Ttulo2"/>
        <w:numPr>
          <w:ilvl w:val="1"/>
          <w:numId w:val="6"/>
        </w:numPr>
      </w:pPr>
      <w:bookmarkStart w:id="50" w:name="_Toc442633343"/>
      <w:r>
        <w:t>TIPO</w:t>
      </w:r>
      <w:r w:rsidR="00053362">
        <w:t>S</w:t>
      </w:r>
      <w:r>
        <w:t xml:space="preserve"> DE DOCUMENTOS.</w:t>
      </w:r>
      <w:bookmarkEnd w:id="50"/>
    </w:p>
    <w:p w:rsidR="007A1635" w:rsidRPr="00365301" w:rsidRDefault="007A1635" w:rsidP="008E5138">
      <w:pPr>
        <w:pStyle w:val="Ttulo3"/>
        <w:numPr>
          <w:ilvl w:val="2"/>
          <w:numId w:val="6"/>
        </w:numPr>
      </w:pPr>
      <w:bookmarkStart w:id="51" w:name="_Toc389341009"/>
      <w:bookmarkStart w:id="52" w:name="_Toc389344658"/>
      <w:bookmarkStart w:id="53" w:name="_Toc389344737"/>
      <w:bookmarkStart w:id="54" w:name="_Toc389386697"/>
      <w:bookmarkStart w:id="55" w:name="_Toc389386789"/>
      <w:bookmarkStart w:id="56" w:name="_Toc389407365"/>
      <w:bookmarkStart w:id="57" w:name="_Toc393097317"/>
      <w:bookmarkStart w:id="58" w:name="_Toc393097411"/>
      <w:bookmarkStart w:id="59" w:name="_Toc414961775"/>
      <w:bookmarkStart w:id="60" w:name="_Toc436220003"/>
      <w:bookmarkStart w:id="61" w:name="_Toc442633344"/>
      <w:bookmarkEnd w:id="51"/>
      <w:bookmarkEnd w:id="52"/>
      <w:bookmarkEnd w:id="53"/>
      <w:bookmarkEnd w:id="54"/>
      <w:bookmarkEnd w:id="55"/>
      <w:bookmarkEnd w:id="56"/>
      <w:bookmarkEnd w:id="57"/>
      <w:bookmarkEnd w:id="58"/>
      <w:bookmarkEnd w:id="59"/>
      <w:bookmarkEnd w:id="60"/>
      <w:r>
        <w:t>Pedido de compras</w:t>
      </w:r>
      <w:r w:rsidRPr="00365301">
        <w:t>.</w:t>
      </w:r>
      <w:bookmarkEnd w:id="61"/>
    </w:p>
    <w:p w:rsidR="007A1635" w:rsidRDefault="007A1635" w:rsidP="007A1635">
      <w:pPr>
        <w:autoSpaceDE w:val="0"/>
        <w:autoSpaceDN w:val="0"/>
        <w:adjustRightInd w:val="0"/>
        <w:spacing w:after="0" w:line="240" w:lineRule="auto"/>
        <w:rPr>
          <w:rFonts w:ascii="Tahoma" w:hAnsi="Tahoma" w:cs="Tahoma"/>
          <w:sz w:val="20"/>
          <w:szCs w:val="20"/>
        </w:rPr>
      </w:pPr>
    </w:p>
    <w:p w:rsidR="00F811AC" w:rsidRDefault="00053362" w:rsidP="007A1635">
      <w:pPr>
        <w:jc w:val="both"/>
      </w:pPr>
      <w:r w:rsidRPr="00053362">
        <w:t>El pedido es un</w:t>
      </w:r>
      <w:r w:rsidR="00F811AC">
        <w:t>a orden de suministro</w:t>
      </w:r>
      <w:r w:rsidR="00446E46">
        <w:t xml:space="preserve"> </w:t>
      </w:r>
      <w:r w:rsidR="00F811AC">
        <w:t>emitido por la Agencia a un proveedor, con indicación de mercancías</w:t>
      </w:r>
      <w:r w:rsidR="00BE1CED">
        <w:t xml:space="preserve"> soli</w:t>
      </w:r>
      <w:r w:rsidR="008E4039">
        <w:t>citadas</w:t>
      </w:r>
      <w:r w:rsidR="00F811AC">
        <w:t>, cantidades, precios y fechas de entrega.</w:t>
      </w:r>
    </w:p>
    <w:p w:rsidR="007A1635" w:rsidRPr="00365301" w:rsidRDefault="007A1635" w:rsidP="008E5138">
      <w:pPr>
        <w:pStyle w:val="Ttulo3"/>
        <w:numPr>
          <w:ilvl w:val="2"/>
          <w:numId w:val="6"/>
        </w:numPr>
      </w:pPr>
      <w:bookmarkStart w:id="62" w:name="_Toc442633345"/>
      <w:r>
        <w:t>Albarán</w:t>
      </w:r>
      <w:r w:rsidR="00BE1CED">
        <w:t xml:space="preserve"> de proveedor</w:t>
      </w:r>
      <w:r w:rsidRPr="00365301">
        <w:t>.</w:t>
      </w:r>
      <w:bookmarkEnd w:id="62"/>
    </w:p>
    <w:p w:rsidR="007A1635" w:rsidRDefault="007A1635" w:rsidP="007A1635">
      <w:pPr>
        <w:autoSpaceDE w:val="0"/>
        <w:autoSpaceDN w:val="0"/>
        <w:adjustRightInd w:val="0"/>
        <w:spacing w:after="0" w:line="240" w:lineRule="auto"/>
        <w:rPr>
          <w:rFonts w:ascii="Tahoma" w:hAnsi="Tahoma" w:cs="Tahoma"/>
          <w:sz w:val="20"/>
          <w:szCs w:val="20"/>
        </w:rPr>
      </w:pPr>
    </w:p>
    <w:p w:rsidR="008E4039" w:rsidRDefault="001270DA" w:rsidP="007A1635">
      <w:pPr>
        <w:jc w:val="both"/>
      </w:pPr>
      <w:r>
        <w:t xml:space="preserve">Es el documento enviado por la empresa como acreditación de la entrega de un pedido o parte de éste. </w:t>
      </w:r>
    </w:p>
    <w:p w:rsidR="00E83DE8" w:rsidRPr="00365301" w:rsidRDefault="00E83DE8" w:rsidP="008E5138">
      <w:pPr>
        <w:pStyle w:val="Ttulo3"/>
        <w:numPr>
          <w:ilvl w:val="2"/>
          <w:numId w:val="6"/>
        </w:numPr>
      </w:pPr>
      <w:bookmarkStart w:id="63" w:name="_Toc442633346"/>
      <w:r>
        <w:t>Factura de proveedor</w:t>
      </w:r>
      <w:r w:rsidRPr="00365301">
        <w:t>.</w:t>
      </w:r>
      <w:bookmarkEnd w:id="63"/>
    </w:p>
    <w:p w:rsidR="00E83DE8" w:rsidRDefault="00E83DE8" w:rsidP="00E83DE8">
      <w:pPr>
        <w:autoSpaceDE w:val="0"/>
        <w:autoSpaceDN w:val="0"/>
        <w:adjustRightInd w:val="0"/>
        <w:spacing w:after="0" w:line="240" w:lineRule="auto"/>
        <w:rPr>
          <w:rFonts w:ascii="Tahoma" w:hAnsi="Tahoma" w:cs="Tahoma"/>
          <w:sz w:val="20"/>
          <w:szCs w:val="20"/>
        </w:rPr>
      </w:pPr>
    </w:p>
    <w:p w:rsidR="00E83DE8" w:rsidRDefault="00E83DE8" w:rsidP="00E83DE8">
      <w:pPr>
        <w:jc w:val="both"/>
      </w:pPr>
      <w:r>
        <w:t xml:space="preserve">Es el documento enviado por la empresa que refleja la </w:t>
      </w:r>
      <w:r w:rsidR="007C10D2">
        <w:t>obligación de pago de la Agencia a la empresa por la entrega realizada</w:t>
      </w:r>
      <w:r>
        <w:t xml:space="preserve">. </w:t>
      </w:r>
    </w:p>
    <w:p w:rsidR="00365301" w:rsidRPr="00365301" w:rsidRDefault="00365301" w:rsidP="008E5138">
      <w:pPr>
        <w:pStyle w:val="Ttulo2"/>
        <w:numPr>
          <w:ilvl w:val="1"/>
          <w:numId w:val="6"/>
        </w:numPr>
      </w:pPr>
      <w:bookmarkStart w:id="64" w:name="_Toc442633347"/>
      <w:r w:rsidRPr="00365301">
        <w:t>TIPO DE UNIDAD LOGÍSTICA DE PRESENTACIÓN.</w:t>
      </w:r>
      <w:bookmarkEnd w:id="64"/>
    </w:p>
    <w:p w:rsidR="00365301" w:rsidRPr="00365301" w:rsidRDefault="00365301" w:rsidP="008E5138">
      <w:pPr>
        <w:pStyle w:val="Ttulo3"/>
        <w:numPr>
          <w:ilvl w:val="2"/>
          <w:numId w:val="6"/>
        </w:numPr>
      </w:pPr>
      <w:bookmarkStart w:id="65" w:name="_Toc389341017"/>
      <w:bookmarkStart w:id="66" w:name="_Toc389344666"/>
      <w:bookmarkStart w:id="67" w:name="_Toc389344745"/>
      <w:bookmarkStart w:id="68" w:name="_Toc389386705"/>
      <w:bookmarkStart w:id="69" w:name="_Toc389386797"/>
      <w:bookmarkStart w:id="70" w:name="_Toc389407373"/>
      <w:bookmarkStart w:id="71" w:name="_Toc393097325"/>
      <w:bookmarkStart w:id="72" w:name="_Toc393097419"/>
      <w:bookmarkStart w:id="73" w:name="_Toc414961783"/>
      <w:bookmarkStart w:id="74" w:name="_Toc436220011"/>
      <w:bookmarkStart w:id="75" w:name="_Toc442633348"/>
      <w:bookmarkEnd w:id="65"/>
      <w:bookmarkEnd w:id="66"/>
      <w:bookmarkEnd w:id="67"/>
      <w:bookmarkEnd w:id="68"/>
      <w:bookmarkEnd w:id="69"/>
      <w:bookmarkEnd w:id="70"/>
      <w:bookmarkEnd w:id="71"/>
      <w:bookmarkEnd w:id="72"/>
      <w:bookmarkEnd w:id="73"/>
      <w:bookmarkEnd w:id="74"/>
      <w:r w:rsidRPr="00365301">
        <w:t>Unidad de Consumo.</w:t>
      </w:r>
      <w:bookmarkEnd w:id="75"/>
    </w:p>
    <w:p w:rsidR="00365301" w:rsidRDefault="00365301" w:rsidP="00365301">
      <w:pPr>
        <w:autoSpaceDE w:val="0"/>
        <w:autoSpaceDN w:val="0"/>
        <w:adjustRightInd w:val="0"/>
        <w:spacing w:after="0" w:line="240" w:lineRule="auto"/>
        <w:rPr>
          <w:rFonts w:ascii="Tahoma" w:hAnsi="Tahoma" w:cs="Tahoma"/>
          <w:sz w:val="20"/>
          <w:szCs w:val="20"/>
        </w:rPr>
      </w:pPr>
    </w:p>
    <w:p w:rsidR="00365301" w:rsidRPr="00365301" w:rsidRDefault="00365301" w:rsidP="00365301">
      <w:pPr>
        <w:jc w:val="both"/>
      </w:pPr>
      <w:r w:rsidRPr="00365301">
        <w:t>Unidad mínima e indivisible de producto que puede ser objeto de consumo.</w:t>
      </w:r>
    </w:p>
    <w:p w:rsidR="00365301" w:rsidRPr="00365301" w:rsidRDefault="00365301" w:rsidP="008E5138">
      <w:pPr>
        <w:pStyle w:val="Ttulo3"/>
        <w:numPr>
          <w:ilvl w:val="2"/>
          <w:numId w:val="6"/>
        </w:numPr>
      </w:pPr>
      <w:bookmarkStart w:id="76" w:name="_Toc442633349"/>
      <w:r w:rsidRPr="00365301">
        <w:t>Unidad de Distribución.</w:t>
      </w:r>
      <w:bookmarkEnd w:id="76"/>
    </w:p>
    <w:p w:rsidR="00365301" w:rsidRDefault="00365301" w:rsidP="00365301">
      <w:pPr>
        <w:autoSpaceDE w:val="0"/>
        <w:autoSpaceDN w:val="0"/>
        <w:adjustRightInd w:val="0"/>
        <w:spacing w:after="0" w:line="240" w:lineRule="auto"/>
        <w:rPr>
          <w:rFonts w:ascii="Tahoma" w:hAnsi="Tahoma" w:cs="Tahoma"/>
          <w:sz w:val="20"/>
          <w:szCs w:val="20"/>
        </w:rPr>
      </w:pPr>
    </w:p>
    <w:p w:rsidR="00365301" w:rsidRPr="00365301" w:rsidRDefault="00365301" w:rsidP="00365301">
      <w:pPr>
        <w:jc w:val="both"/>
      </w:pPr>
      <w:r w:rsidRPr="00365301">
        <w:t xml:space="preserve">Unidad logística empleada por el almacén para el aprovisionamiento de los </w:t>
      </w:r>
      <w:r w:rsidR="008A1F10">
        <w:t>Almacenes intermedios</w:t>
      </w:r>
      <w:r w:rsidRPr="00365301">
        <w:t>.</w:t>
      </w:r>
    </w:p>
    <w:p w:rsidR="00365301" w:rsidRPr="00365301" w:rsidRDefault="00365301" w:rsidP="008E5138">
      <w:pPr>
        <w:pStyle w:val="Ttulo3"/>
        <w:numPr>
          <w:ilvl w:val="2"/>
          <w:numId w:val="6"/>
        </w:numPr>
      </w:pPr>
      <w:bookmarkStart w:id="77" w:name="_Toc442633350"/>
      <w:r w:rsidRPr="00365301">
        <w:t>Unidad de Pedido.</w:t>
      </w:r>
      <w:bookmarkEnd w:id="77"/>
    </w:p>
    <w:p w:rsidR="00365301" w:rsidRDefault="00365301" w:rsidP="00365301">
      <w:pPr>
        <w:autoSpaceDE w:val="0"/>
        <w:autoSpaceDN w:val="0"/>
        <w:adjustRightInd w:val="0"/>
        <w:spacing w:after="0" w:line="240" w:lineRule="auto"/>
        <w:rPr>
          <w:rFonts w:ascii="Tahoma" w:hAnsi="Tahoma" w:cs="Tahoma"/>
          <w:sz w:val="20"/>
          <w:szCs w:val="20"/>
        </w:rPr>
      </w:pPr>
    </w:p>
    <w:p w:rsidR="00365301" w:rsidRPr="00365301" w:rsidRDefault="00365301" w:rsidP="00365301">
      <w:pPr>
        <w:jc w:val="both"/>
      </w:pPr>
      <w:r w:rsidRPr="00365301">
        <w:t>Formato de presentación comercial con el que el producto adquirido se encuentre disponible en el mercado y es ofrecido por el proveedor para realizar el suministro.</w:t>
      </w:r>
    </w:p>
    <w:p w:rsidR="00365301" w:rsidRPr="00365301" w:rsidRDefault="00365301" w:rsidP="008E5138">
      <w:pPr>
        <w:pStyle w:val="Ttulo3"/>
        <w:numPr>
          <w:ilvl w:val="2"/>
          <w:numId w:val="6"/>
        </w:numPr>
      </w:pPr>
      <w:bookmarkStart w:id="78" w:name="_Toc442633351"/>
      <w:r w:rsidRPr="00365301">
        <w:t>Unidad de Envío/Recepción.</w:t>
      </w:r>
      <w:bookmarkEnd w:id="78"/>
    </w:p>
    <w:p w:rsidR="00365301" w:rsidRDefault="00365301" w:rsidP="00365301">
      <w:pPr>
        <w:autoSpaceDE w:val="0"/>
        <w:autoSpaceDN w:val="0"/>
        <w:adjustRightInd w:val="0"/>
        <w:spacing w:after="0" w:line="240" w:lineRule="auto"/>
        <w:rPr>
          <w:rFonts w:ascii="Tahoma" w:hAnsi="Tahoma" w:cs="Tahoma"/>
          <w:sz w:val="20"/>
          <w:szCs w:val="20"/>
        </w:rPr>
      </w:pPr>
    </w:p>
    <w:p w:rsidR="00365301" w:rsidRPr="00365301" w:rsidRDefault="00365301" w:rsidP="00365301">
      <w:pPr>
        <w:jc w:val="both"/>
      </w:pPr>
      <w:r w:rsidRPr="00365301">
        <w:lastRenderedPageBreak/>
        <w:t>Unidad logística empleada por el proveedor para el envío de la mercancía pedida y recibida por el Centro.</w:t>
      </w:r>
    </w:p>
    <w:p w:rsidR="00365301" w:rsidRPr="008A1F10" w:rsidRDefault="008A1F10" w:rsidP="008E5138">
      <w:pPr>
        <w:pStyle w:val="Ttulo2"/>
        <w:numPr>
          <w:ilvl w:val="1"/>
          <w:numId w:val="6"/>
        </w:numPr>
      </w:pPr>
      <w:bookmarkStart w:id="79" w:name="_Toc442633352"/>
      <w:r w:rsidRPr="008A1F10">
        <w:t>ATRIBUTOS DE LIMITACIÓN TEMPORAL</w:t>
      </w:r>
      <w:r w:rsidR="00365301" w:rsidRPr="008A1F10">
        <w:t>.</w:t>
      </w:r>
      <w:bookmarkEnd w:id="79"/>
    </w:p>
    <w:p w:rsidR="008A1F10" w:rsidRPr="00EC4500" w:rsidRDefault="00365301" w:rsidP="008E5138">
      <w:pPr>
        <w:pStyle w:val="Ttulo3"/>
        <w:numPr>
          <w:ilvl w:val="2"/>
          <w:numId w:val="6"/>
        </w:numPr>
      </w:pPr>
      <w:bookmarkStart w:id="80" w:name="_Toc389341027"/>
      <w:bookmarkStart w:id="81" w:name="_Toc389344676"/>
      <w:bookmarkStart w:id="82" w:name="_Toc389344755"/>
      <w:bookmarkStart w:id="83" w:name="_Toc389386715"/>
      <w:bookmarkStart w:id="84" w:name="_Toc389386807"/>
      <w:bookmarkStart w:id="85" w:name="_Toc389407383"/>
      <w:bookmarkStart w:id="86" w:name="_Toc393097335"/>
      <w:bookmarkStart w:id="87" w:name="_Toc393097429"/>
      <w:bookmarkStart w:id="88" w:name="_Toc414961793"/>
      <w:bookmarkStart w:id="89" w:name="_Toc436220021"/>
      <w:bookmarkStart w:id="90" w:name="_Toc442633353"/>
      <w:bookmarkEnd w:id="80"/>
      <w:bookmarkEnd w:id="81"/>
      <w:bookmarkEnd w:id="82"/>
      <w:bookmarkEnd w:id="83"/>
      <w:bookmarkEnd w:id="84"/>
      <w:bookmarkEnd w:id="85"/>
      <w:bookmarkEnd w:id="86"/>
      <w:bookmarkEnd w:id="87"/>
      <w:bookmarkEnd w:id="88"/>
      <w:bookmarkEnd w:id="89"/>
      <w:r w:rsidRPr="00EC4500">
        <w:t>Plazos de entrega/reposición de mercancías.</w:t>
      </w:r>
      <w:bookmarkEnd w:id="90"/>
    </w:p>
    <w:p w:rsidR="008A1F10" w:rsidRDefault="008A1F10" w:rsidP="00365301">
      <w:pPr>
        <w:autoSpaceDE w:val="0"/>
        <w:autoSpaceDN w:val="0"/>
        <w:adjustRightInd w:val="0"/>
        <w:spacing w:after="0" w:line="240" w:lineRule="auto"/>
        <w:rPr>
          <w:rFonts w:ascii="Tahoma" w:hAnsi="Tahoma" w:cs="Tahoma"/>
          <w:sz w:val="20"/>
          <w:szCs w:val="20"/>
        </w:rPr>
      </w:pPr>
    </w:p>
    <w:p w:rsidR="00365301" w:rsidRPr="000D7803" w:rsidRDefault="00365301" w:rsidP="000D7803">
      <w:pPr>
        <w:jc w:val="both"/>
      </w:pPr>
      <w:r w:rsidRPr="000D7803">
        <w:t>Los plazos de entrega/reposición,</w:t>
      </w:r>
      <w:r w:rsidR="00446E46">
        <w:t xml:space="preserve"> </w:t>
      </w:r>
      <w:r w:rsidR="000D7803" w:rsidRPr="000D7803">
        <w:t xml:space="preserve">se establecen en los pedidos de compras realizados por la Agencia, y </w:t>
      </w:r>
      <w:r w:rsidRPr="000D7803">
        <w:t>se computarán desde el día y hora de formalización del</w:t>
      </w:r>
      <w:r w:rsidR="00446E46">
        <w:t xml:space="preserve"> </w:t>
      </w:r>
      <w:r w:rsidRPr="000D7803">
        <w:t xml:space="preserve">pedido hasta el momento en que se registra la entrada de la mercancía </w:t>
      </w:r>
      <w:r w:rsidR="00EC4500" w:rsidRPr="000D7803">
        <w:t>en el ERP de la Agencia</w:t>
      </w:r>
      <w:r w:rsidRPr="000D7803">
        <w:t>. La duración de estos plazos corresponderá</w:t>
      </w:r>
      <w:r w:rsidR="00446E46">
        <w:t xml:space="preserve"> </w:t>
      </w:r>
      <w:r w:rsidRPr="000D7803">
        <w:t>a lo ofertado por la empresa e incluido entre las condiciones de</w:t>
      </w:r>
      <w:r w:rsidR="00446E46">
        <w:t xml:space="preserve"> </w:t>
      </w:r>
      <w:r w:rsidR="000D7803" w:rsidRPr="000D7803">
        <w:t>contratación</w:t>
      </w:r>
      <w:r w:rsidRPr="000D7803">
        <w:t>.</w:t>
      </w:r>
    </w:p>
    <w:p w:rsidR="000D7803" w:rsidRPr="000D7803" w:rsidRDefault="00ED4EB6" w:rsidP="008E5138">
      <w:pPr>
        <w:pStyle w:val="Ttulo3"/>
        <w:numPr>
          <w:ilvl w:val="2"/>
          <w:numId w:val="6"/>
        </w:numPr>
      </w:pPr>
      <w:bookmarkStart w:id="91" w:name="_Toc442633354"/>
      <w:r>
        <w:t xml:space="preserve">Días de </w:t>
      </w:r>
      <w:r w:rsidR="00365301" w:rsidRPr="000D7803">
        <w:t>entrega</w:t>
      </w:r>
      <w:r>
        <w:t xml:space="preserve"> de Mercancías</w:t>
      </w:r>
      <w:r w:rsidR="00365301" w:rsidRPr="000D7803">
        <w:t>.</w:t>
      </w:r>
      <w:bookmarkEnd w:id="91"/>
    </w:p>
    <w:p w:rsidR="000D7803" w:rsidRDefault="000D7803" w:rsidP="00365301">
      <w:pPr>
        <w:autoSpaceDE w:val="0"/>
        <w:autoSpaceDN w:val="0"/>
        <w:adjustRightInd w:val="0"/>
        <w:spacing w:after="0" w:line="240" w:lineRule="auto"/>
        <w:rPr>
          <w:rFonts w:ascii="Tahoma" w:hAnsi="Tahoma" w:cs="Tahoma"/>
          <w:sz w:val="20"/>
          <w:szCs w:val="20"/>
        </w:rPr>
      </w:pPr>
    </w:p>
    <w:p w:rsidR="00365301" w:rsidRPr="000D7803" w:rsidRDefault="00365301" w:rsidP="000D7803">
      <w:pPr>
        <w:jc w:val="both"/>
      </w:pPr>
      <w:r w:rsidRPr="000D7803">
        <w:t>Se detallarán los días de la semana acordados con el</w:t>
      </w:r>
      <w:r w:rsidR="00446E46">
        <w:t xml:space="preserve"> </w:t>
      </w:r>
      <w:r w:rsidRPr="000D7803">
        <w:t>Centro en los que se puede efectuar la entrega/reposición de la mercancía, así</w:t>
      </w:r>
      <w:r w:rsidR="00446E46">
        <w:t xml:space="preserve"> </w:t>
      </w:r>
      <w:r w:rsidRPr="000D7803">
        <w:t>como el horario en el que se puede realizar la visita a</w:t>
      </w:r>
      <w:r w:rsidR="00446E46">
        <w:t xml:space="preserve"> </w:t>
      </w:r>
      <w:r w:rsidRPr="000D7803">
        <w:t>l</w:t>
      </w:r>
      <w:r w:rsidR="000D7803">
        <w:t>os</w:t>
      </w:r>
      <w:r w:rsidRPr="000D7803">
        <w:t xml:space="preserve"> Depósito</w:t>
      </w:r>
      <w:r w:rsidR="000D7803">
        <w:t>s constituidos</w:t>
      </w:r>
      <w:r w:rsidRPr="000D7803">
        <w:t>, sin perjuicio de su</w:t>
      </w:r>
      <w:r w:rsidR="00446E46">
        <w:t xml:space="preserve"> </w:t>
      </w:r>
      <w:r w:rsidRPr="000D7803">
        <w:t>previa y expresa autorización en cada caso en razón de las especiales característica</w:t>
      </w:r>
      <w:r w:rsidR="000D7803" w:rsidRPr="000D7803">
        <w:t xml:space="preserve">s </w:t>
      </w:r>
      <w:r w:rsidRPr="000D7803">
        <w:t>de su zona de ubicación.</w:t>
      </w:r>
    </w:p>
    <w:p w:rsidR="000D7803" w:rsidRPr="000D7803" w:rsidRDefault="00365301" w:rsidP="008E5138">
      <w:pPr>
        <w:pStyle w:val="Ttulo3"/>
        <w:numPr>
          <w:ilvl w:val="2"/>
          <w:numId w:val="6"/>
        </w:numPr>
      </w:pPr>
      <w:bookmarkStart w:id="92" w:name="_Toc442633355"/>
      <w:r w:rsidRPr="000D7803">
        <w:t>Fecha de caducidad.</w:t>
      </w:r>
      <w:bookmarkEnd w:id="92"/>
    </w:p>
    <w:p w:rsidR="000D7803" w:rsidRDefault="000D7803" w:rsidP="00365301">
      <w:pPr>
        <w:autoSpaceDE w:val="0"/>
        <w:autoSpaceDN w:val="0"/>
        <w:adjustRightInd w:val="0"/>
        <w:spacing w:after="0" w:line="240" w:lineRule="auto"/>
        <w:rPr>
          <w:rFonts w:ascii="Tahoma" w:hAnsi="Tahoma" w:cs="Tahoma"/>
          <w:sz w:val="20"/>
          <w:szCs w:val="20"/>
        </w:rPr>
      </w:pPr>
    </w:p>
    <w:p w:rsidR="00365301" w:rsidRPr="000D7803" w:rsidRDefault="00365301" w:rsidP="000D7803">
      <w:pPr>
        <w:jc w:val="both"/>
      </w:pPr>
      <w:r w:rsidRPr="000D7803">
        <w:t>Corresponderá a la que figura en el etiquetado del producto</w:t>
      </w:r>
      <w:r w:rsidR="000D7803" w:rsidRPr="000D7803">
        <w:t>, o simbolizado en el código de barras del mismo</w:t>
      </w:r>
      <w:r w:rsidRPr="000D7803">
        <w:t>.</w:t>
      </w:r>
    </w:p>
    <w:p w:rsidR="000D7803" w:rsidRPr="000D7803" w:rsidRDefault="00365301" w:rsidP="008E5138">
      <w:pPr>
        <w:pStyle w:val="Ttulo3"/>
        <w:numPr>
          <w:ilvl w:val="2"/>
          <w:numId w:val="6"/>
        </w:numPr>
      </w:pPr>
      <w:bookmarkStart w:id="93" w:name="_Toc442633356"/>
      <w:r w:rsidRPr="000D7803">
        <w:t>Plazo de caducidad.</w:t>
      </w:r>
      <w:bookmarkEnd w:id="93"/>
    </w:p>
    <w:p w:rsidR="000D7803" w:rsidRDefault="000D7803" w:rsidP="00365301">
      <w:pPr>
        <w:autoSpaceDE w:val="0"/>
        <w:autoSpaceDN w:val="0"/>
        <w:adjustRightInd w:val="0"/>
        <w:spacing w:after="0" w:line="240" w:lineRule="auto"/>
        <w:rPr>
          <w:rFonts w:ascii="Tahoma" w:hAnsi="Tahoma" w:cs="Tahoma"/>
          <w:sz w:val="20"/>
          <w:szCs w:val="20"/>
        </w:rPr>
      </w:pPr>
    </w:p>
    <w:p w:rsidR="000D7803" w:rsidRPr="000D7803" w:rsidRDefault="00365301" w:rsidP="000D7803">
      <w:pPr>
        <w:jc w:val="both"/>
      </w:pPr>
      <w:r w:rsidRPr="000D7803">
        <w:t>Plazo de tiempo desde la fecha de recepción de la mercancía</w:t>
      </w:r>
      <w:r w:rsidR="00446E46">
        <w:t xml:space="preserve"> </w:t>
      </w:r>
      <w:r w:rsidRPr="000D7803">
        <w:t>hasta la fecha de caducidad, el cual no debe ser inferior al límite de vida útil fijado</w:t>
      </w:r>
      <w:r w:rsidR="00446E46">
        <w:t xml:space="preserve"> </w:t>
      </w:r>
      <w:r w:rsidRPr="000D7803">
        <w:t>en el PCAP del expediente de contratación que le sea de aplicación</w:t>
      </w:r>
      <w:r w:rsidR="000D7803" w:rsidRPr="000D7803">
        <w:t xml:space="preserve"> o en las condiciones de contratación pactadas por la Agencia con la empresa</w:t>
      </w:r>
      <w:r w:rsidRPr="000D7803">
        <w:t xml:space="preserve">. </w:t>
      </w:r>
    </w:p>
    <w:p w:rsidR="00365301" w:rsidRDefault="00365301" w:rsidP="000D7803">
      <w:pPr>
        <w:jc w:val="both"/>
      </w:pPr>
      <w:r w:rsidRPr="000D7803">
        <w:t>Esta limitación</w:t>
      </w:r>
      <w:r w:rsidR="00446E46">
        <w:t xml:space="preserve"> </w:t>
      </w:r>
      <w:r w:rsidRPr="000D7803">
        <w:t>no será de aplicación a las mercancías en depósito por su condición de propiedad</w:t>
      </w:r>
      <w:r w:rsidR="00446E46">
        <w:t xml:space="preserve"> </w:t>
      </w:r>
      <w:r w:rsidRPr="000D7803">
        <w:t>de la empresa.</w:t>
      </w:r>
    </w:p>
    <w:p w:rsidR="00ED4EB6" w:rsidRPr="008A1F10" w:rsidRDefault="00ED4EB6" w:rsidP="008E5138">
      <w:pPr>
        <w:pStyle w:val="Ttulo2"/>
        <w:numPr>
          <w:ilvl w:val="1"/>
          <w:numId w:val="6"/>
        </w:numPr>
      </w:pPr>
      <w:bookmarkStart w:id="94" w:name="_Toc442633357"/>
      <w:r>
        <w:t>IDENTIFICACIÓN DE LAS MERCANCÍAS</w:t>
      </w:r>
      <w:r w:rsidRPr="008A1F10">
        <w:t>.</w:t>
      </w:r>
      <w:bookmarkEnd w:id="94"/>
    </w:p>
    <w:p w:rsidR="00ED4EB6" w:rsidRPr="00EC4500" w:rsidRDefault="00ED4EB6" w:rsidP="008E5138">
      <w:pPr>
        <w:pStyle w:val="Ttulo3"/>
        <w:numPr>
          <w:ilvl w:val="2"/>
          <w:numId w:val="6"/>
        </w:numPr>
      </w:pPr>
      <w:bookmarkStart w:id="95" w:name="_Toc389386721"/>
      <w:bookmarkStart w:id="96" w:name="_Toc389386813"/>
      <w:bookmarkStart w:id="97" w:name="_Toc389407389"/>
      <w:bookmarkStart w:id="98" w:name="_Toc393097341"/>
      <w:bookmarkStart w:id="99" w:name="_Toc393097435"/>
      <w:bookmarkStart w:id="100" w:name="_Toc414961799"/>
      <w:bookmarkStart w:id="101" w:name="_Toc436220027"/>
      <w:bookmarkStart w:id="102" w:name="_Toc442633358"/>
      <w:bookmarkEnd w:id="95"/>
      <w:bookmarkEnd w:id="96"/>
      <w:bookmarkEnd w:id="97"/>
      <w:bookmarkEnd w:id="98"/>
      <w:bookmarkEnd w:id="99"/>
      <w:bookmarkEnd w:id="100"/>
      <w:bookmarkEnd w:id="101"/>
      <w:r>
        <w:t>Etiquetado</w:t>
      </w:r>
      <w:r w:rsidRPr="00EC4500">
        <w:t>.</w:t>
      </w:r>
      <w:bookmarkEnd w:id="102"/>
    </w:p>
    <w:p w:rsidR="00ED4EB6" w:rsidRDefault="00ED4EB6" w:rsidP="00ED4EB6">
      <w:pPr>
        <w:autoSpaceDE w:val="0"/>
        <w:autoSpaceDN w:val="0"/>
        <w:adjustRightInd w:val="0"/>
        <w:spacing w:after="0" w:line="240" w:lineRule="auto"/>
        <w:rPr>
          <w:rFonts w:ascii="Tahoma" w:hAnsi="Tahoma" w:cs="Tahoma"/>
          <w:sz w:val="20"/>
          <w:szCs w:val="20"/>
        </w:rPr>
      </w:pPr>
    </w:p>
    <w:p w:rsidR="00ED4EB6" w:rsidRDefault="00ED4EB6" w:rsidP="00ED4EB6">
      <w:pPr>
        <w:jc w:val="both"/>
      </w:pPr>
      <w:r w:rsidRPr="00ED4EB6">
        <w:t>La empresa deberá identificador tod</w:t>
      </w:r>
      <w:r>
        <w:t>a</w:t>
      </w:r>
      <w:r w:rsidRPr="00ED4EB6">
        <w:t>s sus m</w:t>
      </w:r>
      <w:r>
        <w:t>ercancías</w:t>
      </w:r>
      <w:r w:rsidRPr="00ED4EB6">
        <w:t xml:space="preserve">, informando a la Agencia de la de forma de referencia su mercancía, sistema de identificación de código de barras (GS1 128, EAN 13, etc.), </w:t>
      </w:r>
      <w:r w:rsidR="00355376" w:rsidRPr="00ED4EB6">
        <w:t>formato y</w:t>
      </w:r>
      <w:r w:rsidRPr="00ED4EB6">
        <w:t xml:space="preserve"> significado de los segmentos de codificación, así como lugar y significado de las etiquetas internas y externas de los productos.</w:t>
      </w:r>
    </w:p>
    <w:p w:rsidR="00ED4EB6" w:rsidRPr="00EC4500" w:rsidRDefault="00ED4EB6" w:rsidP="008E5138">
      <w:pPr>
        <w:pStyle w:val="Ttulo3"/>
        <w:numPr>
          <w:ilvl w:val="2"/>
          <w:numId w:val="6"/>
        </w:numPr>
      </w:pPr>
      <w:bookmarkStart w:id="103" w:name="_Toc442633359"/>
      <w:r>
        <w:t>Documentación</w:t>
      </w:r>
      <w:r w:rsidRPr="00EC4500">
        <w:t>.</w:t>
      </w:r>
      <w:bookmarkEnd w:id="103"/>
    </w:p>
    <w:p w:rsidR="00ED4EB6" w:rsidRDefault="00ED4EB6" w:rsidP="00ED4EB6">
      <w:pPr>
        <w:autoSpaceDE w:val="0"/>
        <w:autoSpaceDN w:val="0"/>
        <w:adjustRightInd w:val="0"/>
        <w:spacing w:after="0" w:line="240" w:lineRule="auto"/>
        <w:rPr>
          <w:rFonts w:ascii="Tahoma" w:hAnsi="Tahoma" w:cs="Tahoma"/>
          <w:sz w:val="20"/>
          <w:szCs w:val="20"/>
        </w:rPr>
      </w:pPr>
    </w:p>
    <w:p w:rsidR="00ED4EB6" w:rsidRDefault="00ED4EB6" w:rsidP="00ED4EB6">
      <w:pPr>
        <w:jc w:val="both"/>
      </w:pPr>
      <w:r w:rsidRPr="00ED4EB6">
        <w:t xml:space="preserve">La empresa deberá identificador </w:t>
      </w:r>
      <w:r>
        <w:t xml:space="preserve">en la documentación que remita </w:t>
      </w:r>
      <w:r w:rsidRPr="00ED4EB6">
        <w:t>tod</w:t>
      </w:r>
      <w:r>
        <w:t>a</w:t>
      </w:r>
      <w:r w:rsidRPr="00ED4EB6">
        <w:t>s sus m</w:t>
      </w:r>
      <w:r>
        <w:t>ercancías</w:t>
      </w:r>
      <w:r w:rsidRPr="00ED4EB6">
        <w:t xml:space="preserve">, </w:t>
      </w:r>
      <w:r>
        <w:t xml:space="preserve">indicando el Código asignado por la Agencia en su sistema de información logística, la </w:t>
      </w:r>
      <w:r>
        <w:lastRenderedPageBreak/>
        <w:t>denominación de la mercancía en la Agencia, así como la denominación del proveedor, y en su caso el Código de identificación de Producto (CIP) asignado por el Servicio Andaluz de Salud</w:t>
      </w:r>
      <w:r w:rsidRPr="00ED4EB6">
        <w:t>.</w:t>
      </w:r>
    </w:p>
    <w:p w:rsidR="00E926FF" w:rsidRPr="008A1F10" w:rsidRDefault="00E926FF" w:rsidP="008E5138">
      <w:pPr>
        <w:pStyle w:val="Ttulo2"/>
        <w:numPr>
          <w:ilvl w:val="1"/>
          <w:numId w:val="6"/>
        </w:numPr>
      </w:pPr>
      <w:bookmarkStart w:id="104" w:name="_Toc442633360"/>
      <w:r>
        <w:t>OTRAS CONSIDERACIONES LOGÍSTICAS</w:t>
      </w:r>
      <w:r w:rsidRPr="008A1F10">
        <w:t>.</w:t>
      </w:r>
      <w:bookmarkEnd w:id="104"/>
    </w:p>
    <w:p w:rsidR="00E926FF" w:rsidRPr="00EC4500" w:rsidRDefault="00E926FF" w:rsidP="008E5138">
      <w:pPr>
        <w:pStyle w:val="Ttulo3"/>
        <w:numPr>
          <w:ilvl w:val="2"/>
          <w:numId w:val="6"/>
        </w:numPr>
      </w:pPr>
      <w:bookmarkStart w:id="105" w:name="_Toc389386725"/>
      <w:bookmarkStart w:id="106" w:name="_Toc389386817"/>
      <w:bookmarkStart w:id="107" w:name="_Toc389407393"/>
      <w:bookmarkStart w:id="108" w:name="_Toc393097345"/>
      <w:bookmarkStart w:id="109" w:name="_Toc393097439"/>
      <w:bookmarkStart w:id="110" w:name="_Toc414961803"/>
      <w:bookmarkStart w:id="111" w:name="_Toc436220031"/>
      <w:bookmarkStart w:id="112" w:name="_Toc442633361"/>
      <w:bookmarkEnd w:id="105"/>
      <w:bookmarkEnd w:id="106"/>
      <w:bookmarkEnd w:id="107"/>
      <w:bookmarkEnd w:id="108"/>
      <w:bookmarkEnd w:id="109"/>
      <w:bookmarkEnd w:id="110"/>
      <w:bookmarkEnd w:id="111"/>
      <w:r>
        <w:t>Sistemas de comunicación</w:t>
      </w:r>
      <w:r w:rsidRPr="00EC4500">
        <w:t>.</w:t>
      </w:r>
      <w:bookmarkEnd w:id="112"/>
    </w:p>
    <w:p w:rsidR="00E926FF" w:rsidRDefault="00E926FF" w:rsidP="00E926FF">
      <w:pPr>
        <w:spacing w:after="0" w:line="240" w:lineRule="auto"/>
        <w:jc w:val="both"/>
      </w:pPr>
    </w:p>
    <w:p w:rsidR="00E926FF" w:rsidRDefault="00C15E97" w:rsidP="00E926FF">
      <w:pPr>
        <w:jc w:val="both"/>
      </w:pPr>
      <w:r>
        <w:t xml:space="preserve">Las comunicaciones de la Agencia con la empresa se realizarán con los medios y sistemas vigentes en cada momento en la Agencia, por lo que la </w:t>
      </w:r>
      <w:r w:rsidR="00355376">
        <w:t xml:space="preserve">empresa </w:t>
      </w:r>
      <w:r w:rsidR="00441796">
        <w:t>adjudicataria adaptará</w:t>
      </w:r>
      <w:r w:rsidR="00E926FF">
        <w:t xml:space="preserve">  el  soporte  documental  de  las  transacciones  al estándar  EDI  si  así  le  fuera  requerido  por  la Agencia  durante  la vigencia del contrato. En tal supuesto, el pedido y las restante transacciones derivadas de la ejecución del contrato se realizarán mediante procedimientos electrónicos, bajo el citado estándar EDI y exclusivamente a través de la plataforma de soporte  de la Agencia.</w:t>
      </w:r>
    </w:p>
    <w:p w:rsidR="00C15E97" w:rsidRDefault="00C15E97" w:rsidP="008E5138">
      <w:pPr>
        <w:pStyle w:val="Ttulo3"/>
        <w:numPr>
          <w:ilvl w:val="2"/>
          <w:numId w:val="6"/>
        </w:numPr>
      </w:pPr>
      <w:bookmarkStart w:id="113" w:name="_Toc442633362"/>
      <w:r>
        <w:t>Entrada física de la mercancía.</w:t>
      </w:r>
      <w:bookmarkEnd w:id="113"/>
    </w:p>
    <w:p w:rsidR="00C15E97" w:rsidRDefault="00C15E97" w:rsidP="00C15E97">
      <w:pPr>
        <w:spacing w:after="0" w:line="240" w:lineRule="auto"/>
      </w:pPr>
    </w:p>
    <w:p w:rsidR="00C15E97" w:rsidRDefault="00C15E97" w:rsidP="00C15E97">
      <w:pPr>
        <w:jc w:val="both"/>
      </w:pPr>
      <w:r w:rsidRPr="00041D35">
        <w:t xml:space="preserve">Todas las entregas </w:t>
      </w:r>
      <w:r w:rsidR="00355376" w:rsidRPr="00041D35">
        <w:t xml:space="preserve">de </w:t>
      </w:r>
      <w:r w:rsidR="00441796" w:rsidRPr="00041D35">
        <w:t>mercancía se</w:t>
      </w:r>
      <w:r w:rsidRPr="00041D35">
        <w:t xml:space="preserve"> realizarán de forma obligatoria y centralizada, en el plazo establecido en el pedido </w:t>
      </w:r>
      <w:r>
        <w:t>realizado</w:t>
      </w:r>
      <w:r w:rsidRPr="00041D35">
        <w:t xml:space="preserve">, en el </w:t>
      </w:r>
      <w:r w:rsidR="00145B77">
        <w:t>Almacén Central</w:t>
      </w:r>
      <w:r w:rsidRPr="00041D35">
        <w:t xml:space="preserve"> de la Agencia, que posteriormente se encargará de trasladar la mercancía al </w:t>
      </w:r>
      <w:r w:rsidR="00145B77">
        <w:t>Almacén de Consumo</w:t>
      </w:r>
      <w:r w:rsidRPr="00041D35">
        <w:t xml:space="preserve"> </w:t>
      </w:r>
      <w:r>
        <w:t xml:space="preserve">o ubicación física del depósito </w:t>
      </w:r>
      <w:r w:rsidRPr="00041D35">
        <w:t>que requiera su reposición.</w:t>
      </w:r>
    </w:p>
    <w:p w:rsidR="002620B9" w:rsidRDefault="002620B9" w:rsidP="002620B9">
      <w:pPr>
        <w:jc w:val="both"/>
      </w:pPr>
      <w:r>
        <w:t xml:space="preserve">No se aceptará ninguna mercancía, </w:t>
      </w:r>
      <w:r w:rsidR="0094633F">
        <w:t xml:space="preserve">ni obligación de pago, de mercancías </w:t>
      </w:r>
      <w:r>
        <w:t>que no se reciba</w:t>
      </w:r>
      <w:r w:rsidR="0094633F">
        <w:t>n</w:t>
      </w:r>
      <w:r>
        <w:t xml:space="preserve"> en el </w:t>
      </w:r>
      <w:r w:rsidR="00145B77">
        <w:t>Almacén Central</w:t>
      </w:r>
      <w:r>
        <w:t>, con los procedimientos establecidos en este documento.</w:t>
      </w:r>
    </w:p>
    <w:p w:rsidR="00817489" w:rsidRPr="00C23490" w:rsidRDefault="00817489" w:rsidP="004C5542">
      <w:pPr>
        <w:pStyle w:val="Ttulo1"/>
        <w:numPr>
          <w:ilvl w:val="0"/>
          <w:numId w:val="1"/>
        </w:numPr>
      </w:pPr>
      <w:bookmarkStart w:id="114" w:name="_Toc442633363"/>
      <w:r w:rsidRPr="00C23490">
        <w:t xml:space="preserve">SISTEMA DE GESTIÓN DE MERCANCÍA </w:t>
      </w:r>
      <w:r w:rsidR="00202803" w:rsidRPr="00C23490">
        <w:t>ALMACENABLE</w:t>
      </w:r>
      <w:r w:rsidR="003C7D49">
        <w:t>.</w:t>
      </w:r>
      <w:bookmarkEnd w:id="114"/>
    </w:p>
    <w:p w:rsidR="00817489" w:rsidRPr="005811A8" w:rsidRDefault="00817489" w:rsidP="004C5542">
      <w:pPr>
        <w:pStyle w:val="Prrafodelista"/>
        <w:keepNext/>
        <w:keepLines/>
        <w:numPr>
          <w:ilvl w:val="0"/>
          <w:numId w:val="8"/>
        </w:numPr>
        <w:spacing w:before="200" w:after="0"/>
        <w:contextualSpacing w:val="0"/>
        <w:outlineLvl w:val="1"/>
        <w:rPr>
          <w:rFonts w:ascii="Cambria" w:hAnsi="Cambria"/>
          <w:b/>
          <w:bCs/>
          <w:vanish/>
          <w:color w:val="4F81BD"/>
          <w:sz w:val="26"/>
          <w:szCs w:val="26"/>
        </w:rPr>
      </w:pPr>
      <w:bookmarkStart w:id="115" w:name="_Toc389341033"/>
      <w:bookmarkStart w:id="116" w:name="_Toc389344682"/>
      <w:bookmarkStart w:id="117" w:name="_Toc389344761"/>
      <w:bookmarkStart w:id="118" w:name="_Toc389386729"/>
      <w:bookmarkStart w:id="119" w:name="_Toc389386821"/>
      <w:bookmarkStart w:id="120" w:name="_Toc389407397"/>
      <w:bookmarkStart w:id="121" w:name="_Toc393097349"/>
      <w:bookmarkStart w:id="122" w:name="_Toc393097443"/>
      <w:bookmarkStart w:id="123" w:name="_Toc414961807"/>
      <w:bookmarkStart w:id="124" w:name="_Toc436220035"/>
      <w:bookmarkStart w:id="125" w:name="_Toc436226140"/>
      <w:bookmarkStart w:id="126" w:name="_Toc436293510"/>
      <w:bookmarkStart w:id="127" w:name="_Toc436296083"/>
      <w:bookmarkStart w:id="128" w:name="_Toc44263336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817489" w:rsidRPr="005811A8" w:rsidRDefault="00817489" w:rsidP="004C5542">
      <w:pPr>
        <w:pStyle w:val="Prrafodelista"/>
        <w:keepNext/>
        <w:keepLines/>
        <w:numPr>
          <w:ilvl w:val="0"/>
          <w:numId w:val="8"/>
        </w:numPr>
        <w:spacing w:before="200" w:after="0"/>
        <w:contextualSpacing w:val="0"/>
        <w:outlineLvl w:val="1"/>
        <w:rPr>
          <w:rFonts w:ascii="Cambria" w:hAnsi="Cambria"/>
          <w:b/>
          <w:bCs/>
          <w:vanish/>
          <w:color w:val="4F81BD"/>
          <w:sz w:val="26"/>
          <w:szCs w:val="26"/>
        </w:rPr>
      </w:pPr>
      <w:bookmarkStart w:id="129" w:name="_Toc389341034"/>
      <w:bookmarkStart w:id="130" w:name="_Toc389344683"/>
      <w:bookmarkStart w:id="131" w:name="_Toc389344762"/>
      <w:bookmarkStart w:id="132" w:name="_Toc389386730"/>
      <w:bookmarkStart w:id="133" w:name="_Toc389386822"/>
      <w:bookmarkStart w:id="134" w:name="_Toc389407398"/>
      <w:bookmarkStart w:id="135" w:name="_Toc393097350"/>
      <w:bookmarkStart w:id="136" w:name="_Toc393097444"/>
      <w:bookmarkStart w:id="137" w:name="_Toc414961808"/>
      <w:bookmarkStart w:id="138" w:name="_Toc436220036"/>
      <w:bookmarkStart w:id="139" w:name="_Toc436226141"/>
      <w:bookmarkStart w:id="140" w:name="_Toc436293511"/>
      <w:bookmarkStart w:id="141" w:name="_Toc436296084"/>
      <w:bookmarkStart w:id="142" w:name="_Toc44263336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17489" w:rsidRPr="00C23490" w:rsidRDefault="003C7D49" w:rsidP="004C5542">
      <w:pPr>
        <w:pStyle w:val="Ttulo2"/>
        <w:numPr>
          <w:ilvl w:val="1"/>
          <w:numId w:val="8"/>
        </w:numPr>
      </w:pPr>
      <w:bookmarkStart w:id="143" w:name="_Toc442633366"/>
      <w:r>
        <w:t>OPERATORIA</w:t>
      </w:r>
      <w:r w:rsidR="00817489" w:rsidRPr="00C23490">
        <w:t xml:space="preserve"> DE GESTIÓN DE MERCANCÍA</w:t>
      </w:r>
      <w:r w:rsidR="00CA550F">
        <w:t xml:space="preserve"> ALMACENABLE</w:t>
      </w:r>
      <w:r w:rsidR="00817489" w:rsidRPr="00C23490">
        <w:t>.</w:t>
      </w:r>
      <w:bookmarkEnd w:id="143"/>
    </w:p>
    <w:p w:rsidR="00BE1CED" w:rsidRPr="00BE1CED" w:rsidRDefault="00BE1CED" w:rsidP="004C5542">
      <w:pPr>
        <w:pStyle w:val="Prrafodelista"/>
        <w:keepNext/>
        <w:keepLines/>
        <w:numPr>
          <w:ilvl w:val="0"/>
          <w:numId w:val="12"/>
        </w:numPr>
        <w:spacing w:before="200" w:after="0"/>
        <w:contextualSpacing w:val="0"/>
        <w:outlineLvl w:val="2"/>
        <w:rPr>
          <w:rFonts w:ascii="Cambria" w:hAnsi="Cambria"/>
          <w:b/>
          <w:bCs/>
          <w:vanish/>
          <w:color w:val="4F81BD"/>
        </w:rPr>
      </w:pPr>
      <w:bookmarkStart w:id="144" w:name="_Toc389344685"/>
      <w:bookmarkStart w:id="145" w:name="_Toc389344764"/>
      <w:bookmarkStart w:id="146" w:name="_Toc389386732"/>
      <w:bookmarkStart w:id="147" w:name="_Toc389386824"/>
      <w:bookmarkStart w:id="148" w:name="_Toc389407400"/>
      <w:bookmarkStart w:id="149" w:name="_Toc393097352"/>
      <w:bookmarkStart w:id="150" w:name="_Toc393097446"/>
      <w:bookmarkStart w:id="151" w:name="_Toc414961810"/>
      <w:bookmarkStart w:id="152" w:name="_Toc436220038"/>
      <w:bookmarkStart w:id="153" w:name="_Toc436226143"/>
      <w:bookmarkStart w:id="154" w:name="_Toc436293513"/>
      <w:bookmarkStart w:id="155" w:name="_Toc436296086"/>
      <w:bookmarkStart w:id="156" w:name="_Toc442633367"/>
      <w:bookmarkEnd w:id="144"/>
      <w:bookmarkEnd w:id="145"/>
      <w:bookmarkEnd w:id="146"/>
      <w:bookmarkEnd w:id="147"/>
      <w:bookmarkEnd w:id="148"/>
      <w:bookmarkEnd w:id="149"/>
      <w:bookmarkEnd w:id="150"/>
      <w:bookmarkEnd w:id="151"/>
      <w:bookmarkEnd w:id="152"/>
      <w:bookmarkEnd w:id="153"/>
      <w:bookmarkEnd w:id="154"/>
      <w:bookmarkEnd w:id="155"/>
      <w:bookmarkEnd w:id="156"/>
    </w:p>
    <w:p w:rsidR="00BE1CED" w:rsidRPr="00BE1CED" w:rsidRDefault="00BE1CED" w:rsidP="004C5542">
      <w:pPr>
        <w:pStyle w:val="Prrafodelista"/>
        <w:keepNext/>
        <w:keepLines/>
        <w:numPr>
          <w:ilvl w:val="0"/>
          <w:numId w:val="12"/>
        </w:numPr>
        <w:spacing w:before="200" w:after="0"/>
        <w:contextualSpacing w:val="0"/>
        <w:outlineLvl w:val="2"/>
        <w:rPr>
          <w:rFonts w:ascii="Cambria" w:hAnsi="Cambria"/>
          <w:b/>
          <w:bCs/>
          <w:vanish/>
          <w:color w:val="4F81BD"/>
        </w:rPr>
      </w:pPr>
      <w:bookmarkStart w:id="157" w:name="_Toc389344686"/>
      <w:bookmarkStart w:id="158" w:name="_Toc389344765"/>
      <w:bookmarkStart w:id="159" w:name="_Toc389386733"/>
      <w:bookmarkStart w:id="160" w:name="_Toc389386825"/>
      <w:bookmarkStart w:id="161" w:name="_Toc389407401"/>
      <w:bookmarkStart w:id="162" w:name="_Toc393097353"/>
      <w:bookmarkStart w:id="163" w:name="_Toc393097447"/>
      <w:bookmarkStart w:id="164" w:name="_Toc414961811"/>
      <w:bookmarkStart w:id="165" w:name="_Toc436220039"/>
      <w:bookmarkStart w:id="166" w:name="_Toc436226144"/>
      <w:bookmarkStart w:id="167" w:name="_Toc436293514"/>
      <w:bookmarkStart w:id="168" w:name="_Toc436296087"/>
      <w:bookmarkStart w:id="169" w:name="_Toc442633368"/>
      <w:bookmarkEnd w:id="157"/>
      <w:bookmarkEnd w:id="158"/>
      <w:bookmarkEnd w:id="159"/>
      <w:bookmarkEnd w:id="160"/>
      <w:bookmarkEnd w:id="161"/>
      <w:bookmarkEnd w:id="162"/>
      <w:bookmarkEnd w:id="163"/>
      <w:bookmarkEnd w:id="164"/>
      <w:bookmarkEnd w:id="165"/>
      <w:bookmarkEnd w:id="166"/>
      <w:bookmarkEnd w:id="167"/>
      <w:bookmarkEnd w:id="168"/>
      <w:bookmarkEnd w:id="169"/>
    </w:p>
    <w:p w:rsidR="00BE1CED" w:rsidRPr="00BE1CED" w:rsidRDefault="00BE1CED" w:rsidP="004C5542">
      <w:pPr>
        <w:pStyle w:val="Prrafodelista"/>
        <w:keepNext/>
        <w:keepLines/>
        <w:numPr>
          <w:ilvl w:val="1"/>
          <w:numId w:val="12"/>
        </w:numPr>
        <w:spacing w:before="200" w:after="0"/>
        <w:contextualSpacing w:val="0"/>
        <w:outlineLvl w:val="2"/>
        <w:rPr>
          <w:rFonts w:ascii="Cambria" w:hAnsi="Cambria"/>
          <w:b/>
          <w:bCs/>
          <w:vanish/>
          <w:color w:val="4F81BD"/>
        </w:rPr>
      </w:pPr>
      <w:bookmarkStart w:id="170" w:name="_Toc389344687"/>
      <w:bookmarkStart w:id="171" w:name="_Toc389344766"/>
      <w:bookmarkStart w:id="172" w:name="_Toc389386734"/>
      <w:bookmarkStart w:id="173" w:name="_Toc389386826"/>
      <w:bookmarkStart w:id="174" w:name="_Toc389407402"/>
      <w:bookmarkStart w:id="175" w:name="_Toc393097354"/>
      <w:bookmarkStart w:id="176" w:name="_Toc393097448"/>
      <w:bookmarkStart w:id="177" w:name="_Toc414961812"/>
      <w:bookmarkStart w:id="178" w:name="_Toc436220040"/>
      <w:bookmarkStart w:id="179" w:name="_Toc436226145"/>
      <w:bookmarkStart w:id="180" w:name="_Toc436293515"/>
      <w:bookmarkStart w:id="181" w:name="_Toc436296088"/>
      <w:bookmarkStart w:id="182" w:name="_Toc442633369"/>
      <w:bookmarkEnd w:id="170"/>
      <w:bookmarkEnd w:id="171"/>
      <w:bookmarkEnd w:id="172"/>
      <w:bookmarkEnd w:id="173"/>
      <w:bookmarkEnd w:id="174"/>
      <w:bookmarkEnd w:id="175"/>
      <w:bookmarkEnd w:id="176"/>
      <w:bookmarkEnd w:id="177"/>
      <w:bookmarkEnd w:id="178"/>
      <w:bookmarkEnd w:id="179"/>
      <w:bookmarkEnd w:id="180"/>
      <w:bookmarkEnd w:id="181"/>
      <w:bookmarkEnd w:id="182"/>
    </w:p>
    <w:p w:rsidR="00BE1CED" w:rsidRPr="00365301" w:rsidRDefault="00BE1CED" w:rsidP="004C5542">
      <w:pPr>
        <w:pStyle w:val="Ttulo3"/>
        <w:numPr>
          <w:ilvl w:val="2"/>
          <w:numId w:val="12"/>
        </w:numPr>
      </w:pPr>
      <w:bookmarkStart w:id="183" w:name="_Toc442633370"/>
      <w:r>
        <w:t>Pedidos de compras</w:t>
      </w:r>
      <w:r w:rsidRPr="00365301">
        <w:t>.</w:t>
      </w:r>
      <w:bookmarkEnd w:id="183"/>
    </w:p>
    <w:p w:rsidR="00817489" w:rsidRDefault="00817489" w:rsidP="00817489">
      <w:pPr>
        <w:spacing w:after="0" w:line="240" w:lineRule="auto"/>
      </w:pPr>
    </w:p>
    <w:p w:rsidR="008E4039" w:rsidRDefault="008E4039" w:rsidP="008E4039">
      <w:pPr>
        <w:jc w:val="both"/>
      </w:pPr>
      <w:r>
        <w:t>L</w:t>
      </w:r>
      <w:r w:rsidR="00BE1CED">
        <w:t>a Agencia realizará l</w:t>
      </w:r>
      <w:r>
        <w:t>os pedidos</w:t>
      </w:r>
      <w:r w:rsidRPr="00053362">
        <w:t xml:space="preserve">, con </w:t>
      </w:r>
      <w:r>
        <w:t xml:space="preserve">el </w:t>
      </w:r>
      <w:r w:rsidRPr="00053362">
        <w:t xml:space="preserve">formulario </w:t>
      </w:r>
      <w:r>
        <w:t>definido por la Agencia, que obligatoriamente incluirá el número oficial que asignará la Agencia</w:t>
      </w:r>
      <w:r w:rsidR="00BE1CED">
        <w:t xml:space="preserve">, y se enviarán </w:t>
      </w:r>
      <w:r w:rsidR="00355376" w:rsidRPr="00053362">
        <w:t xml:space="preserve">por correo electrónico </w:t>
      </w:r>
      <w:r w:rsidR="00355376">
        <w:t>o</w:t>
      </w:r>
      <w:r w:rsidR="00355376" w:rsidRPr="00053362">
        <w:t xml:space="preserve"> </w:t>
      </w:r>
      <w:r w:rsidR="00BE1CED" w:rsidRPr="00053362">
        <w:t>por fax</w:t>
      </w:r>
      <w:r>
        <w:t>.</w:t>
      </w:r>
    </w:p>
    <w:p w:rsidR="008E4039" w:rsidRDefault="008E4039" w:rsidP="008E4039">
      <w:pPr>
        <w:jc w:val="both"/>
      </w:pPr>
      <w:r>
        <w:t>Las únicas unidades autorizadas para realizar pedidos son la Unidad de Aprovisionamiento, la Unidad de Infraestructuras y la Unidad de Farmacia.</w:t>
      </w:r>
    </w:p>
    <w:p w:rsidR="008E4039" w:rsidRDefault="008E4039" w:rsidP="008E4039">
      <w:pPr>
        <w:jc w:val="both"/>
      </w:pPr>
      <w:r>
        <w:t>No serán válidos, y por tanto no se aceptarán, cualesquiera pedidos que no se hayan realizado en los formularios de la Agencia y que no hayan sido realizados por las unidades autorizadas por la Agencia.</w:t>
      </w:r>
    </w:p>
    <w:p w:rsidR="00BE1CED" w:rsidRPr="00365301" w:rsidRDefault="00BE1CED" w:rsidP="004C5542">
      <w:pPr>
        <w:pStyle w:val="Ttulo3"/>
        <w:numPr>
          <w:ilvl w:val="2"/>
          <w:numId w:val="12"/>
        </w:numPr>
      </w:pPr>
      <w:bookmarkStart w:id="184" w:name="_Toc442633371"/>
      <w:r>
        <w:t xml:space="preserve">Recepción </w:t>
      </w:r>
      <w:r w:rsidR="003C7D49">
        <w:t xml:space="preserve">de </w:t>
      </w:r>
      <w:r>
        <w:t>Mercancía</w:t>
      </w:r>
      <w:r w:rsidRPr="00365301">
        <w:t>.</w:t>
      </w:r>
      <w:bookmarkEnd w:id="184"/>
    </w:p>
    <w:p w:rsidR="00BE1CED" w:rsidRDefault="00BE1CED" w:rsidP="00BE1CED">
      <w:pPr>
        <w:autoSpaceDE w:val="0"/>
        <w:autoSpaceDN w:val="0"/>
        <w:adjustRightInd w:val="0"/>
        <w:spacing w:after="0" w:line="240" w:lineRule="auto"/>
        <w:rPr>
          <w:rFonts w:ascii="Tahoma" w:hAnsi="Tahoma" w:cs="Tahoma"/>
          <w:sz w:val="20"/>
          <w:szCs w:val="20"/>
        </w:rPr>
      </w:pPr>
    </w:p>
    <w:p w:rsidR="00A57BAE" w:rsidRDefault="00A57BAE" w:rsidP="00A57BAE">
      <w:pPr>
        <w:jc w:val="both"/>
      </w:pPr>
      <w:r>
        <w:t xml:space="preserve">La Agencia </w:t>
      </w:r>
      <w:proofErr w:type="spellStart"/>
      <w:r>
        <w:t>recepcionará</w:t>
      </w:r>
      <w:proofErr w:type="spellEnd"/>
      <w:r>
        <w:t xml:space="preserve"> las mercancías enviadas por los proveedores, firmando y sellando los albaranes como constancia de la recepción, pero pendiente de comprobación, por lo que no se considerará que se ha recibido correctamente la mercancía hasta su comprobación y mecanización en </w:t>
      </w:r>
      <w:r w:rsidR="00355376">
        <w:t xml:space="preserve">los </w:t>
      </w:r>
      <w:proofErr w:type="spellStart"/>
      <w:r w:rsidR="00355376">
        <w:t>los</w:t>
      </w:r>
      <w:proofErr w:type="spellEnd"/>
      <w:r w:rsidR="00355376">
        <w:t xml:space="preserve"> sistemas</w:t>
      </w:r>
      <w:r>
        <w:t xml:space="preserve"> de gestión de la Agencia.</w:t>
      </w:r>
    </w:p>
    <w:p w:rsidR="00A57BAE" w:rsidRDefault="00A57BAE" w:rsidP="00A57BAE">
      <w:pPr>
        <w:jc w:val="both"/>
      </w:pPr>
      <w:r>
        <w:lastRenderedPageBreak/>
        <w:t>Los albaranes de los proveedores deberán incluir obligatoriamente el número de pedido oficial emitido por la Agencia.</w:t>
      </w:r>
    </w:p>
    <w:p w:rsidR="004B72E1" w:rsidRDefault="004B72E1" w:rsidP="00BE1CED">
      <w:pPr>
        <w:jc w:val="both"/>
      </w:pPr>
      <w:r>
        <w:t xml:space="preserve">Una vez comprobada la mercancía enviada, así como su correspondencia con el albarán enviado </w:t>
      </w:r>
      <w:r w:rsidR="00A57BAE">
        <w:t xml:space="preserve">por el proveedor </w:t>
      </w:r>
      <w:r>
        <w:t xml:space="preserve">y el pedido de referencia, se procederá a registrar la misma </w:t>
      </w:r>
      <w:r w:rsidR="00BE1CED">
        <w:t>en los sistemas de gestión de la Agencia</w:t>
      </w:r>
      <w:r>
        <w:t>, momento a partir del cual la mercancía se considerará propiedad de la Agencia</w:t>
      </w:r>
      <w:r w:rsidR="00A57BAE">
        <w:t>.</w:t>
      </w:r>
    </w:p>
    <w:p w:rsidR="002878C6" w:rsidRPr="00A57BAE" w:rsidRDefault="00E10441" w:rsidP="004C5542">
      <w:pPr>
        <w:pStyle w:val="Ttulo3"/>
        <w:numPr>
          <w:ilvl w:val="2"/>
          <w:numId w:val="12"/>
        </w:numPr>
      </w:pPr>
      <w:bookmarkStart w:id="185" w:name="_Toc442633372"/>
      <w:r>
        <w:t xml:space="preserve">Traspasos de </w:t>
      </w:r>
      <w:r w:rsidR="002878C6" w:rsidRPr="00A57BAE">
        <w:t xml:space="preserve">mercancía </w:t>
      </w:r>
      <w:r>
        <w:t xml:space="preserve">de </w:t>
      </w:r>
      <w:r w:rsidR="00145B77">
        <w:t>Almacén Central</w:t>
      </w:r>
      <w:r>
        <w:t xml:space="preserve"> a Almacenes intermedios</w:t>
      </w:r>
      <w:r w:rsidR="002878C6" w:rsidRPr="00A57BAE">
        <w:t>.</w:t>
      </w:r>
      <w:bookmarkEnd w:id="185"/>
    </w:p>
    <w:p w:rsidR="002878C6" w:rsidRDefault="002878C6" w:rsidP="002878C6">
      <w:pPr>
        <w:spacing w:after="0" w:line="240" w:lineRule="auto"/>
      </w:pPr>
    </w:p>
    <w:p w:rsidR="002878C6" w:rsidRDefault="009131B4" w:rsidP="00E10441">
      <w:pPr>
        <w:jc w:val="both"/>
      </w:pPr>
      <w:r>
        <w:t xml:space="preserve">La reposición de los almacenes intermedios se realizará desde el </w:t>
      </w:r>
      <w:r w:rsidR="00145B77">
        <w:t>Almacén Central</w:t>
      </w:r>
      <w:r>
        <w:t xml:space="preserve"> por el personal de la Unidad de Almacén y Logística de la Agencia, registrándose éstos movimientos en los sistemas de información de la Agencia, con objeto de controlar el stock</w:t>
      </w:r>
      <w:r w:rsidR="002878C6">
        <w:t>.</w:t>
      </w:r>
    </w:p>
    <w:p w:rsidR="009131B4" w:rsidRPr="00A57BAE" w:rsidRDefault="009131B4" w:rsidP="004C5542">
      <w:pPr>
        <w:pStyle w:val="Ttulo3"/>
        <w:numPr>
          <w:ilvl w:val="2"/>
          <w:numId w:val="12"/>
        </w:numPr>
      </w:pPr>
      <w:bookmarkStart w:id="186" w:name="_Toc442633373"/>
      <w:r>
        <w:t xml:space="preserve">Consumos de </w:t>
      </w:r>
      <w:r w:rsidRPr="00A57BAE">
        <w:t>mercancía.</w:t>
      </w:r>
      <w:bookmarkEnd w:id="186"/>
    </w:p>
    <w:p w:rsidR="009131B4" w:rsidRDefault="009131B4" w:rsidP="009131B4">
      <w:pPr>
        <w:spacing w:after="0" w:line="240" w:lineRule="auto"/>
      </w:pPr>
    </w:p>
    <w:p w:rsidR="009131B4" w:rsidRDefault="009131B4" w:rsidP="009131B4">
      <w:pPr>
        <w:jc w:val="both"/>
      </w:pPr>
      <w:r>
        <w:t>Los consumos de mercancías de los almacenes intermedios serán verificados por el personal de la Unidad de Almacén y Logística de la Agencia, registrándose en los sistemas de información de la Agencia, con objeto de controlar el stock.</w:t>
      </w:r>
    </w:p>
    <w:p w:rsidR="002878C6" w:rsidRDefault="002878C6" w:rsidP="004C5542">
      <w:pPr>
        <w:pStyle w:val="Ttulo3"/>
        <w:numPr>
          <w:ilvl w:val="2"/>
          <w:numId w:val="12"/>
        </w:numPr>
      </w:pPr>
      <w:bookmarkStart w:id="187" w:name="_Toc442633374"/>
      <w:r>
        <w:t xml:space="preserve">Facturación de </w:t>
      </w:r>
      <w:r w:rsidR="00515EB5">
        <w:t xml:space="preserve">entregas de </w:t>
      </w:r>
      <w:r>
        <w:t>mercancía.</w:t>
      </w:r>
      <w:bookmarkEnd w:id="187"/>
    </w:p>
    <w:p w:rsidR="002878C6" w:rsidRDefault="002878C6" w:rsidP="002878C6">
      <w:pPr>
        <w:spacing w:after="0" w:line="240" w:lineRule="auto"/>
      </w:pPr>
    </w:p>
    <w:p w:rsidR="00515EB5" w:rsidRDefault="00515EB5" w:rsidP="00E10441">
      <w:pPr>
        <w:jc w:val="both"/>
      </w:pPr>
      <w:r>
        <w:t xml:space="preserve">Los proveedores remitirán al Registro General de la </w:t>
      </w:r>
      <w:r w:rsidR="002878C6">
        <w:t xml:space="preserve">Agencia </w:t>
      </w:r>
      <w:r>
        <w:t>las facturas correspondientes a los suministros realizados, y obligatoriamente deberán incluir el número de pedido oficial de la Agencia, así como el del albarán de envío del proveedor.</w:t>
      </w:r>
    </w:p>
    <w:p w:rsidR="002878C6" w:rsidRDefault="00515EB5" w:rsidP="00E10441">
      <w:pPr>
        <w:jc w:val="both"/>
      </w:pPr>
      <w:r>
        <w:t>Una vez registradas, las facturas se remitirán a la Unidad de Gestión Financiera para su verificación, tramitación y pago.</w:t>
      </w:r>
    </w:p>
    <w:p w:rsidR="005811A8" w:rsidRPr="005811A8" w:rsidRDefault="005811A8" w:rsidP="004C5542">
      <w:pPr>
        <w:pStyle w:val="Ttulo1"/>
        <w:numPr>
          <w:ilvl w:val="0"/>
          <w:numId w:val="1"/>
        </w:numPr>
      </w:pPr>
      <w:bookmarkStart w:id="188" w:name="_Toc388559773"/>
      <w:bookmarkStart w:id="189" w:name="_Toc442633375"/>
      <w:r w:rsidRPr="005811A8">
        <w:t>SISTEMA DE GESTIÓN DE MERCANCÍA EN DEPÓSITO</w:t>
      </w:r>
      <w:bookmarkEnd w:id="188"/>
      <w:bookmarkEnd w:id="189"/>
    </w:p>
    <w:p w:rsidR="00282F85" w:rsidRPr="00282F85" w:rsidRDefault="00282F85" w:rsidP="004C5542">
      <w:pPr>
        <w:pStyle w:val="Prrafodelista"/>
        <w:keepNext/>
        <w:keepLines/>
        <w:numPr>
          <w:ilvl w:val="0"/>
          <w:numId w:val="8"/>
        </w:numPr>
        <w:spacing w:before="200" w:after="0"/>
        <w:contextualSpacing w:val="0"/>
        <w:outlineLvl w:val="1"/>
        <w:rPr>
          <w:rFonts w:ascii="Cambria" w:hAnsi="Cambria"/>
          <w:b/>
          <w:bCs/>
          <w:vanish/>
          <w:color w:val="4F81BD"/>
          <w:sz w:val="26"/>
          <w:szCs w:val="26"/>
        </w:rPr>
      </w:pPr>
      <w:bookmarkStart w:id="190" w:name="_Toc389334049"/>
      <w:bookmarkStart w:id="191" w:name="_Toc389334083"/>
      <w:bookmarkStart w:id="192" w:name="_Toc389334213"/>
      <w:bookmarkStart w:id="193" w:name="_Toc389341063"/>
      <w:bookmarkStart w:id="194" w:name="_Toc389344695"/>
      <w:bookmarkStart w:id="195" w:name="_Toc389344774"/>
      <w:bookmarkStart w:id="196" w:name="_Toc389386741"/>
      <w:bookmarkStart w:id="197" w:name="_Toc389386833"/>
      <w:bookmarkStart w:id="198" w:name="_Toc389407409"/>
      <w:bookmarkStart w:id="199" w:name="_Toc393097361"/>
      <w:bookmarkStart w:id="200" w:name="_Toc393097455"/>
      <w:bookmarkStart w:id="201" w:name="_Toc414961819"/>
      <w:bookmarkStart w:id="202" w:name="_Toc436220047"/>
      <w:bookmarkStart w:id="203" w:name="_Toc436226152"/>
      <w:bookmarkStart w:id="204" w:name="_Toc436293522"/>
      <w:bookmarkStart w:id="205" w:name="_Toc436296095"/>
      <w:bookmarkStart w:id="206" w:name="_Toc442633376"/>
      <w:bookmarkStart w:id="207" w:name="_Toc38855977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5811A8" w:rsidRDefault="005811A8" w:rsidP="004C5542">
      <w:pPr>
        <w:pStyle w:val="Ttulo2"/>
        <w:numPr>
          <w:ilvl w:val="1"/>
          <w:numId w:val="8"/>
        </w:numPr>
      </w:pPr>
      <w:bookmarkStart w:id="208" w:name="_Toc442633377"/>
      <w:r>
        <w:t>CONDICIONES GENERALES DE GESTIÓN DE MERCANCÍAS EN DEPÓSITO.</w:t>
      </w:r>
      <w:bookmarkEnd w:id="207"/>
      <w:bookmarkEnd w:id="208"/>
    </w:p>
    <w:p w:rsidR="005811A8" w:rsidRDefault="005811A8" w:rsidP="005811A8">
      <w:pPr>
        <w:spacing w:after="0" w:line="240" w:lineRule="auto"/>
      </w:pPr>
    </w:p>
    <w:p w:rsidR="005811A8" w:rsidRDefault="005811A8" w:rsidP="00F55B1A">
      <w:pPr>
        <w:jc w:val="both"/>
      </w:pPr>
      <w:r>
        <w:t xml:space="preserve">La constitución del depósito supone el reconocimiento y expreso acuerdo de la empresa con las condiciones de conservación y almacenamiento de los productos propuestos por el Centro, las cuales deberán ser coincidentes con las especificadas en la información </w:t>
      </w:r>
      <w:r w:rsidR="0060433F">
        <w:t>logística del producto suministrada por la empresa</w:t>
      </w:r>
      <w:r>
        <w:t xml:space="preserve">.  </w:t>
      </w:r>
      <w:r w:rsidR="0060433F">
        <w:t>El Centro se compromete a</w:t>
      </w:r>
      <w:r>
        <w:t xml:space="preserve"> mantener tales condiciones en todo momento durante la vigencia del depósito. </w:t>
      </w:r>
    </w:p>
    <w:p w:rsidR="005811A8" w:rsidRDefault="005811A8" w:rsidP="00F55B1A">
      <w:pPr>
        <w:jc w:val="both"/>
      </w:pPr>
      <w:r>
        <w:t xml:space="preserve">La empresa se compromete a entregar en Depósito, y el Centro a recibir, custodiar y </w:t>
      </w:r>
      <w:r w:rsidR="0060433F">
        <w:t>conservar en las condiciones descritas en la información logística aportada por el</w:t>
      </w:r>
      <w:r>
        <w:t xml:space="preserve"> proveedor, los productos especificados en el Acta de constitución del Depósito, así como sus reposiciones y posibles modificaciones, con objeto de que puedan ser utilizados en la actividad asistencial de la Agencia. </w:t>
      </w:r>
    </w:p>
    <w:p w:rsidR="005811A8" w:rsidRDefault="0060433F" w:rsidP="00F55B1A">
      <w:pPr>
        <w:jc w:val="both"/>
      </w:pPr>
      <w:r>
        <w:lastRenderedPageBreak/>
        <w:t>Durante la</w:t>
      </w:r>
      <w:r w:rsidR="005811A8">
        <w:t xml:space="preserve"> </w:t>
      </w:r>
      <w:r>
        <w:t>permanencia del</w:t>
      </w:r>
      <w:r w:rsidR="005811A8">
        <w:t xml:space="preserve"> material </w:t>
      </w:r>
      <w:r>
        <w:t>en el Depósito y hasta el momento de ser utilizados por el</w:t>
      </w:r>
      <w:r w:rsidR="005811A8">
        <w:t xml:space="preserve"> personal autorizado de la Agencia, todos los productos son propiedad de la empresa, por lo que será exclusiva responsabilidad de ésta disponer y ofrecer los seguros y garantías que fuesen necesarios. Así mismo será exclusiva responsabilidad de la empresa el control de las fechas de caducidad de las mercancías, así como la sustitución de aquellas que resulten caducadas.</w:t>
      </w:r>
    </w:p>
    <w:p w:rsidR="005811A8" w:rsidRDefault="005811A8" w:rsidP="00F55B1A">
      <w:pPr>
        <w:jc w:val="both"/>
      </w:pPr>
      <w:r>
        <w:t xml:space="preserve">La empresa se compromete a mantener la plena disponibilidad de uso de los productos del Depósito en todo momento, sin perjuicio de los movimientos de </w:t>
      </w:r>
      <w:r w:rsidR="0060433F">
        <w:t>stock que</w:t>
      </w:r>
      <w:r>
        <w:t xml:space="preserve"> deba realizar a fin de optimizar la gestión logística de esta mercancía. La Agencia, por su parte, colaborará  en  esta  tarea  adoptando  pautas  de  consumo  compatibles  con  la  gestión racional de la caducidad del producto.</w:t>
      </w:r>
    </w:p>
    <w:p w:rsidR="005811A8" w:rsidRDefault="005811A8" w:rsidP="00F55B1A">
      <w:pPr>
        <w:jc w:val="both"/>
      </w:pPr>
      <w:r>
        <w:t xml:space="preserve">La </w:t>
      </w:r>
      <w:r w:rsidR="0060433F">
        <w:t>Agencia facilitará</w:t>
      </w:r>
      <w:r>
        <w:t xml:space="preserve">  a  la  persona  que  designe  la  empresa  el  acceso  al  Depósito con la frecuencia y en las condiciones que ambas partes acuerden, teniendo en  cuenta las limitaciones derivadas de las especiales características de la zona en que éste se encuentre ubicado.</w:t>
      </w:r>
    </w:p>
    <w:p w:rsidR="005811A8" w:rsidRDefault="005811A8" w:rsidP="00F55B1A">
      <w:pPr>
        <w:jc w:val="both"/>
      </w:pPr>
      <w:r>
        <w:t xml:space="preserve">La empresa facilitará el instrumental para la implantación del material en Depósito si </w:t>
      </w:r>
      <w:r w:rsidR="0060433F">
        <w:t>por su</w:t>
      </w:r>
      <w:r>
        <w:t xml:space="preserve">   especificidad   fuera   necesario.   En   tal   caso   ambas   partes   acreditarán documentalmente  la  relación  del  instrumental  cedido  y  acordarán  las  condiciones  de presentación,  conservación  y  uso,  haciendo  expresa  indicación  del  procedimiento  a seguir en los casos de extravío o deterioro del mismo.</w:t>
      </w:r>
    </w:p>
    <w:p w:rsidR="005811A8" w:rsidRDefault="005811A8" w:rsidP="00F55B1A">
      <w:pPr>
        <w:jc w:val="both"/>
      </w:pPr>
      <w:r>
        <w:t xml:space="preserve">Ambas partes </w:t>
      </w:r>
      <w:r w:rsidR="0060433F">
        <w:t>realizarán operaciones</w:t>
      </w:r>
      <w:r>
        <w:t xml:space="preserve">  de  inventario  con  la  frecuencia  que  se establezcan  y, como  mínimo,  una  vez  por  cada  año  de  vigencia  del  mismo;  de  cuyo  resultado  se dejará constancia documental a los efectos que procedan.</w:t>
      </w:r>
    </w:p>
    <w:p w:rsidR="005811A8" w:rsidRDefault="005811A8" w:rsidP="004C5542">
      <w:pPr>
        <w:pStyle w:val="Ttulo2"/>
        <w:numPr>
          <w:ilvl w:val="1"/>
          <w:numId w:val="8"/>
        </w:numPr>
      </w:pPr>
      <w:bookmarkStart w:id="209" w:name="_Toc388559776"/>
      <w:bookmarkStart w:id="210" w:name="_Toc442633378"/>
      <w:r>
        <w:t>CONDICIONES DE GESTIÓN DE LA MERCANCÍA EN DEPÓSITO.</w:t>
      </w:r>
      <w:bookmarkEnd w:id="209"/>
      <w:bookmarkEnd w:id="210"/>
    </w:p>
    <w:p w:rsidR="005811A8" w:rsidRPr="00CD7C76" w:rsidRDefault="005811A8" w:rsidP="004C5542">
      <w:pPr>
        <w:pStyle w:val="Prrafodelista"/>
        <w:keepNext/>
        <w:keepLines/>
        <w:numPr>
          <w:ilvl w:val="0"/>
          <w:numId w:val="2"/>
        </w:numPr>
        <w:spacing w:before="200" w:after="0"/>
        <w:contextualSpacing w:val="0"/>
        <w:jc w:val="both"/>
        <w:outlineLvl w:val="1"/>
        <w:rPr>
          <w:rFonts w:ascii="Cambria" w:hAnsi="Cambria"/>
          <w:b/>
          <w:bCs/>
          <w:vanish/>
          <w:color w:val="4F81BD"/>
          <w:sz w:val="26"/>
          <w:szCs w:val="26"/>
        </w:rPr>
      </w:pPr>
      <w:bookmarkStart w:id="211" w:name="_Toc388559691"/>
      <w:bookmarkStart w:id="212" w:name="_Toc388559777"/>
      <w:bookmarkStart w:id="213" w:name="_Toc389334053"/>
      <w:bookmarkStart w:id="214" w:name="_Toc389334087"/>
      <w:bookmarkStart w:id="215" w:name="_Toc389334217"/>
      <w:bookmarkStart w:id="216" w:name="_Toc389341067"/>
      <w:bookmarkStart w:id="217" w:name="_Toc389344698"/>
      <w:bookmarkStart w:id="218" w:name="_Toc389344777"/>
      <w:bookmarkStart w:id="219" w:name="_Toc389386744"/>
      <w:bookmarkStart w:id="220" w:name="_Toc389386836"/>
      <w:bookmarkStart w:id="221" w:name="_Toc389407412"/>
      <w:bookmarkStart w:id="222" w:name="_Toc393097364"/>
      <w:bookmarkStart w:id="223" w:name="_Toc393097458"/>
      <w:bookmarkStart w:id="224" w:name="_Toc414961822"/>
      <w:bookmarkStart w:id="225" w:name="_Toc436220050"/>
      <w:bookmarkStart w:id="226" w:name="_Toc436226155"/>
      <w:bookmarkStart w:id="227" w:name="_Toc436293525"/>
      <w:bookmarkStart w:id="228" w:name="_Toc436296098"/>
      <w:bookmarkStart w:id="229" w:name="_Toc442633379"/>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5811A8" w:rsidRPr="00CD7C76" w:rsidRDefault="005811A8" w:rsidP="004C5542">
      <w:pPr>
        <w:pStyle w:val="Prrafodelista"/>
        <w:keepNext/>
        <w:keepLines/>
        <w:numPr>
          <w:ilvl w:val="0"/>
          <w:numId w:val="2"/>
        </w:numPr>
        <w:spacing w:before="200" w:after="0"/>
        <w:contextualSpacing w:val="0"/>
        <w:jc w:val="both"/>
        <w:outlineLvl w:val="1"/>
        <w:rPr>
          <w:rFonts w:ascii="Cambria" w:hAnsi="Cambria"/>
          <w:b/>
          <w:bCs/>
          <w:vanish/>
          <w:color w:val="4F81BD"/>
          <w:sz w:val="26"/>
          <w:szCs w:val="26"/>
        </w:rPr>
      </w:pPr>
      <w:bookmarkStart w:id="230" w:name="_Toc388559692"/>
      <w:bookmarkStart w:id="231" w:name="_Toc388559778"/>
      <w:bookmarkStart w:id="232" w:name="_Toc389334054"/>
      <w:bookmarkStart w:id="233" w:name="_Toc389334088"/>
      <w:bookmarkStart w:id="234" w:name="_Toc389334218"/>
      <w:bookmarkStart w:id="235" w:name="_Toc389341068"/>
      <w:bookmarkStart w:id="236" w:name="_Toc389344699"/>
      <w:bookmarkStart w:id="237" w:name="_Toc389344778"/>
      <w:bookmarkStart w:id="238" w:name="_Toc389386745"/>
      <w:bookmarkStart w:id="239" w:name="_Toc389386837"/>
      <w:bookmarkStart w:id="240" w:name="_Toc389407413"/>
      <w:bookmarkStart w:id="241" w:name="_Toc393097365"/>
      <w:bookmarkStart w:id="242" w:name="_Toc393097459"/>
      <w:bookmarkStart w:id="243" w:name="_Toc414961823"/>
      <w:bookmarkStart w:id="244" w:name="_Toc436220051"/>
      <w:bookmarkStart w:id="245" w:name="_Toc436226156"/>
      <w:bookmarkStart w:id="246" w:name="_Toc436293526"/>
      <w:bookmarkStart w:id="247" w:name="_Toc436296099"/>
      <w:bookmarkStart w:id="248" w:name="_Toc442633380"/>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5811A8" w:rsidRPr="00CD7C76" w:rsidRDefault="005811A8" w:rsidP="004C5542">
      <w:pPr>
        <w:pStyle w:val="Prrafodelista"/>
        <w:keepNext/>
        <w:keepLines/>
        <w:numPr>
          <w:ilvl w:val="0"/>
          <w:numId w:val="2"/>
        </w:numPr>
        <w:spacing w:before="200" w:after="0"/>
        <w:contextualSpacing w:val="0"/>
        <w:jc w:val="both"/>
        <w:outlineLvl w:val="1"/>
        <w:rPr>
          <w:rFonts w:ascii="Cambria" w:hAnsi="Cambria"/>
          <w:b/>
          <w:bCs/>
          <w:vanish/>
          <w:color w:val="4F81BD"/>
          <w:sz w:val="26"/>
          <w:szCs w:val="26"/>
        </w:rPr>
      </w:pPr>
      <w:bookmarkStart w:id="249" w:name="_Toc388559693"/>
      <w:bookmarkStart w:id="250" w:name="_Toc388559779"/>
      <w:bookmarkStart w:id="251" w:name="_Toc389334055"/>
      <w:bookmarkStart w:id="252" w:name="_Toc389334089"/>
      <w:bookmarkStart w:id="253" w:name="_Toc389334219"/>
      <w:bookmarkStart w:id="254" w:name="_Toc389341069"/>
      <w:bookmarkStart w:id="255" w:name="_Toc389344700"/>
      <w:bookmarkStart w:id="256" w:name="_Toc389344779"/>
      <w:bookmarkStart w:id="257" w:name="_Toc389386746"/>
      <w:bookmarkStart w:id="258" w:name="_Toc389386838"/>
      <w:bookmarkStart w:id="259" w:name="_Toc389407414"/>
      <w:bookmarkStart w:id="260" w:name="_Toc393097366"/>
      <w:bookmarkStart w:id="261" w:name="_Toc393097460"/>
      <w:bookmarkStart w:id="262" w:name="_Toc414961824"/>
      <w:bookmarkStart w:id="263" w:name="_Toc436220052"/>
      <w:bookmarkStart w:id="264" w:name="_Toc436226157"/>
      <w:bookmarkStart w:id="265" w:name="_Toc436293527"/>
      <w:bookmarkStart w:id="266" w:name="_Toc436296100"/>
      <w:bookmarkStart w:id="267" w:name="_Toc442633381"/>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282F85" w:rsidRPr="00282F85" w:rsidRDefault="00282F85" w:rsidP="004C5542">
      <w:pPr>
        <w:pStyle w:val="Prrafodelista"/>
        <w:keepNext/>
        <w:keepLines/>
        <w:numPr>
          <w:ilvl w:val="0"/>
          <w:numId w:val="9"/>
        </w:numPr>
        <w:spacing w:before="200" w:after="0"/>
        <w:contextualSpacing w:val="0"/>
        <w:outlineLvl w:val="2"/>
        <w:rPr>
          <w:rFonts w:ascii="Cambria" w:hAnsi="Cambria"/>
          <w:b/>
          <w:bCs/>
          <w:vanish/>
          <w:color w:val="4F81BD"/>
        </w:rPr>
      </w:pPr>
      <w:bookmarkStart w:id="268" w:name="_Toc389334056"/>
      <w:bookmarkStart w:id="269" w:name="_Toc389334090"/>
      <w:bookmarkStart w:id="270" w:name="_Toc389334220"/>
      <w:bookmarkStart w:id="271" w:name="_Toc389341070"/>
      <w:bookmarkStart w:id="272" w:name="_Toc389344701"/>
      <w:bookmarkStart w:id="273" w:name="_Toc389344780"/>
      <w:bookmarkStart w:id="274" w:name="_Toc389386747"/>
      <w:bookmarkStart w:id="275" w:name="_Toc389386839"/>
      <w:bookmarkStart w:id="276" w:name="_Toc389407415"/>
      <w:bookmarkStart w:id="277" w:name="_Toc393097367"/>
      <w:bookmarkStart w:id="278" w:name="_Toc393097461"/>
      <w:bookmarkStart w:id="279" w:name="_Toc414961825"/>
      <w:bookmarkStart w:id="280" w:name="_Toc436220053"/>
      <w:bookmarkStart w:id="281" w:name="_Toc436226158"/>
      <w:bookmarkStart w:id="282" w:name="_Toc436293528"/>
      <w:bookmarkStart w:id="283" w:name="_Toc436296101"/>
      <w:bookmarkStart w:id="284" w:name="_Toc442633382"/>
      <w:bookmarkStart w:id="285" w:name="_Toc388559780"/>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282F85" w:rsidRPr="00282F85" w:rsidRDefault="00282F85" w:rsidP="004C5542">
      <w:pPr>
        <w:pStyle w:val="Prrafodelista"/>
        <w:keepNext/>
        <w:keepLines/>
        <w:numPr>
          <w:ilvl w:val="0"/>
          <w:numId w:val="9"/>
        </w:numPr>
        <w:spacing w:before="200" w:after="0"/>
        <w:contextualSpacing w:val="0"/>
        <w:outlineLvl w:val="2"/>
        <w:rPr>
          <w:rFonts w:ascii="Cambria" w:hAnsi="Cambria"/>
          <w:b/>
          <w:bCs/>
          <w:vanish/>
          <w:color w:val="4F81BD"/>
        </w:rPr>
      </w:pPr>
      <w:bookmarkStart w:id="286" w:name="_Toc389344702"/>
      <w:bookmarkStart w:id="287" w:name="_Toc389344781"/>
      <w:bookmarkStart w:id="288" w:name="_Toc389386748"/>
      <w:bookmarkStart w:id="289" w:name="_Toc389386840"/>
      <w:bookmarkStart w:id="290" w:name="_Toc389407416"/>
      <w:bookmarkStart w:id="291" w:name="_Toc393097368"/>
      <w:bookmarkStart w:id="292" w:name="_Toc393097462"/>
      <w:bookmarkStart w:id="293" w:name="_Toc414961826"/>
      <w:bookmarkStart w:id="294" w:name="_Toc436220054"/>
      <w:bookmarkStart w:id="295" w:name="_Toc436226159"/>
      <w:bookmarkStart w:id="296" w:name="_Toc436293529"/>
      <w:bookmarkStart w:id="297" w:name="_Toc436296102"/>
      <w:bookmarkStart w:id="298" w:name="_Toc442633383"/>
      <w:bookmarkEnd w:id="286"/>
      <w:bookmarkEnd w:id="287"/>
      <w:bookmarkEnd w:id="288"/>
      <w:bookmarkEnd w:id="289"/>
      <w:bookmarkEnd w:id="290"/>
      <w:bookmarkEnd w:id="291"/>
      <w:bookmarkEnd w:id="292"/>
      <w:bookmarkEnd w:id="293"/>
      <w:bookmarkEnd w:id="294"/>
      <w:bookmarkEnd w:id="295"/>
      <w:bookmarkEnd w:id="296"/>
      <w:bookmarkEnd w:id="297"/>
      <w:bookmarkEnd w:id="298"/>
    </w:p>
    <w:p w:rsidR="00282F85" w:rsidRPr="00282F85" w:rsidRDefault="00282F85" w:rsidP="004C5542">
      <w:pPr>
        <w:pStyle w:val="Prrafodelista"/>
        <w:keepNext/>
        <w:keepLines/>
        <w:numPr>
          <w:ilvl w:val="0"/>
          <w:numId w:val="9"/>
        </w:numPr>
        <w:spacing w:before="200" w:after="0"/>
        <w:contextualSpacing w:val="0"/>
        <w:outlineLvl w:val="2"/>
        <w:rPr>
          <w:rFonts w:ascii="Cambria" w:hAnsi="Cambria"/>
          <w:b/>
          <w:bCs/>
          <w:vanish/>
          <w:color w:val="4F81BD"/>
        </w:rPr>
      </w:pPr>
      <w:bookmarkStart w:id="299" w:name="_Toc389344703"/>
      <w:bookmarkStart w:id="300" w:name="_Toc389344782"/>
      <w:bookmarkStart w:id="301" w:name="_Toc389386749"/>
      <w:bookmarkStart w:id="302" w:name="_Toc389386841"/>
      <w:bookmarkStart w:id="303" w:name="_Toc389407417"/>
      <w:bookmarkStart w:id="304" w:name="_Toc393097369"/>
      <w:bookmarkStart w:id="305" w:name="_Toc393097463"/>
      <w:bookmarkStart w:id="306" w:name="_Toc414961827"/>
      <w:bookmarkStart w:id="307" w:name="_Toc436220055"/>
      <w:bookmarkStart w:id="308" w:name="_Toc436226160"/>
      <w:bookmarkStart w:id="309" w:name="_Toc436293530"/>
      <w:bookmarkStart w:id="310" w:name="_Toc436296103"/>
      <w:bookmarkStart w:id="311" w:name="_Toc442633384"/>
      <w:bookmarkEnd w:id="299"/>
      <w:bookmarkEnd w:id="300"/>
      <w:bookmarkEnd w:id="301"/>
      <w:bookmarkEnd w:id="302"/>
      <w:bookmarkEnd w:id="303"/>
      <w:bookmarkEnd w:id="304"/>
      <w:bookmarkEnd w:id="305"/>
      <w:bookmarkEnd w:id="306"/>
      <w:bookmarkEnd w:id="307"/>
      <w:bookmarkEnd w:id="308"/>
      <w:bookmarkEnd w:id="309"/>
      <w:bookmarkEnd w:id="310"/>
      <w:bookmarkEnd w:id="311"/>
    </w:p>
    <w:p w:rsidR="00282F85" w:rsidRPr="00282F85" w:rsidRDefault="00282F85" w:rsidP="004C5542">
      <w:pPr>
        <w:pStyle w:val="Prrafodelista"/>
        <w:keepNext/>
        <w:keepLines/>
        <w:numPr>
          <w:ilvl w:val="1"/>
          <w:numId w:val="9"/>
        </w:numPr>
        <w:spacing w:before="200" w:after="0"/>
        <w:contextualSpacing w:val="0"/>
        <w:outlineLvl w:val="2"/>
        <w:rPr>
          <w:rFonts w:ascii="Cambria" w:hAnsi="Cambria"/>
          <w:b/>
          <w:bCs/>
          <w:vanish/>
          <w:color w:val="4F81BD"/>
        </w:rPr>
      </w:pPr>
      <w:bookmarkStart w:id="312" w:name="_Toc389344704"/>
      <w:bookmarkStart w:id="313" w:name="_Toc389344783"/>
      <w:bookmarkStart w:id="314" w:name="_Toc389386750"/>
      <w:bookmarkStart w:id="315" w:name="_Toc389386842"/>
      <w:bookmarkStart w:id="316" w:name="_Toc389407418"/>
      <w:bookmarkStart w:id="317" w:name="_Toc393097370"/>
      <w:bookmarkStart w:id="318" w:name="_Toc393097464"/>
      <w:bookmarkStart w:id="319" w:name="_Toc414961828"/>
      <w:bookmarkStart w:id="320" w:name="_Toc436220056"/>
      <w:bookmarkStart w:id="321" w:name="_Toc436226161"/>
      <w:bookmarkStart w:id="322" w:name="_Toc436293531"/>
      <w:bookmarkStart w:id="323" w:name="_Toc436296104"/>
      <w:bookmarkStart w:id="324" w:name="_Toc442633385"/>
      <w:bookmarkEnd w:id="312"/>
      <w:bookmarkEnd w:id="313"/>
      <w:bookmarkEnd w:id="314"/>
      <w:bookmarkEnd w:id="315"/>
      <w:bookmarkEnd w:id="316"/>
      <w:bookmarkEnd w:id="317"/>
      <w:bookmarkEnd w:id="318"/>
      <w:bookmarkEnd w:id="319"/>
      <w:bookmarkEnd w:id="320"/>
      <w:bookmarkEnd w:id="321"/>
      <w:bookmarkEnd w:id="322"/>
      <w:bookmarkEnd w:id="323"/>
      <w:bookmarkEnd w:id="324"/>
    </w:p>
    <w:p w:rsidR="00282F85" w:rsidRPr="00282F85" w:rsidRDefault="00282F85" w:rsidP="004C5542">
      <w:pPr>
        <w:pStyle w:val="Prrafodelista"/>
        <w:keepNext/>
        <w:keepLines/>
        <w:numPr>
          <w:ilvl w:val="1"/>
          <w:numId w:val="9"/>
        </w:numPr>
        <w:spacing w:before="200" w:after="0"/>
        <w:contextualSpacing w:val="0"/>
        <w:outlineLvl w:val="2"/>
        <w:rPr>
          <w:rFonts w:ascii="Cambria" w:hAnsi="Cambria"/>
          <w:b/>
          <w:bCs/>
          <w:vanish/>
          <w:color w:val="4F81BD"/>
        </w:rPr>
      </w:pPr>
      <w:bookmarkStart w:id="325" w:name="_Toc389344705"/>
      <w:bookmarkStart w:id="326" w:name="_Toc389344784"/>
      <w:bookmarkStart w:id="327" w:name="_Toc389386751"/>
      <w:bookmarkStart w:id="328" w:name="_Toc389386843"/>
      <w:bookmarkStart w:id="329" w:name="_Toc389407419"/>
      <w:bookmarkStart w:id="330" w:name="_Toc393097371"/>
      <w:bookmarkStart w:id="331" w:name="_Toc393097465"/>
      <w:bookmarkStart w:id="332" w:name="_Toc414961829"/>
      <w:bookmarkStart w:id="333" w:name="_Toc436220057"/>
      <w:bookmarkStart w:id="334" w:name="_Toc436226162"/>
      <w:bookmarkStart w:id="335" w:name="_Toc436293532"/>
      <w:bookmarkStart w:id="336" w:name="_Toc436296105"/>
      <w:bookmarkStart w:id="337" w:name="_Toc442633386"/>
      <w:bookmarkEnd w:id="325"/>
      <w:bookmarkEnd w:id="326"/>
      <w:bookmarkEnd w:id="327"/>
      <w:bookmarkEnd w:id="328"/>
      <w:bookmarkEnd w:id="329"/>
      <w:bookmarkEnd w:id="330"/>
      <w:bookmarkEnd w:id="331"/>
      <w:bookmarkEnd w:id="332"/>
      <w:bookmarkEnd w:id="333"/>
      <w:bookmarkEnd w:id="334"/>
      <w:bookmarkEnd w:id="335"/>
      <w:bookmarkEnd w:id="336"/>
      <w:bookmarkEnd w:id="337"/>
    </w:p>
    <w:p w:rsidR="005811A8" w:rsidRDefault="005811A8" w:rsidP="004C5542">
      <w:pPr>
        <w:pStyle w:val="Ttulo3"/>
        <w:numPr>
          <w:ilvl w:val="2"/>
          <w:numId w:val="9"/>
        </w:numPr>
      </w:pPr>
      <w:bookmarkStart w:id="338" w:name="_Toc442633387"/>
      <w:r>
        <w:t>Constitución del Depósito.</w:t>
      </w:r>
      <w:bookmarkEnd w:id="285"/>
      <w:bookmarkEnd w:id="338"/>
    </w:p>
    <w:p w:rsidR="005811A8" w:rsidRDefault="005811A8" w:rsidP="005811A8">
      <w:pPr>
        <w:spacing w:after="0" w:line="240" w:lineRule="auto"/>
        <w:ind w:left="357"/>
      </w:pPr>
    </w:p>
    <w:p w:rsidR="005811A8" w:rsidRDefault="005811A8" w:rsidP="000E2AEB">
      <w:pPr>
        <w:jc w:val="both"/>
      </w:pPr>
      <w:r>
        <w:t xml:space="preserve">La constitución del Depósito se formalizará en un </w:t>
      </w:r>
      <w:r w:rsidR="00ED4EB6" w:rsidRPr="00ED4EB6">
        <w:rPr>
          <w:b/>
          <w:i/>
        </w:rPr>
        <w:t>Acta de Constitución de Depósito</w:t>
      </w:r>
      <w:r w:rsidR="00ED4EB6">
        <w:t>,</w:t>
      </w:r>
      <w:r>
        <w:t xml:space="preserve"> en la que se detallará </w:t>
      </w:r>
      <w:r w:rsidR="0060433F">
        <w:t>la información</w:t>
      </w:r>
      <w:r>
        <w:t xml:space="preserve">  que  se  cita  a  continuación, y con el formato que se establece en </w:t>
      </w:r>
      <w:r w:rsidRPr="001A10BC">
        <w:t>el A</w:t>
      </w:r>
      <w:r w:rsidR="001A10BC" w:rsidRPr="001A10BC">
        <w:t>partado 5</w:t>
      </w:r>
      <w:r w:rsidRPr="001A10BC">
        <w:t>:</w:t>
      </w:r>
    </w:p>
    <w:p w:rsidR="005811A8" w:rsidRDefault="005811A8" w:rsidP="004C5542">
      <w:pPr>
        <w:pStyle w:val="Prrafodelista"/>
        <w:numPr>
          <w:ilvl w:val="0"/>
          <w:numId w:val="3"/>
        </w:numPr>
        <w:jc w:val="both"/>
      </w:pPr>
      <w:r>
        <w:t>Código del material en el sistema logístico de la Agencia (SAP)</w:t>
      </w:r>
    </w:p>
    <w:p w:rsidR="005811A8" w:rsidRDefault="005811A8" w:rsidP="004C5542">
      <w:pPr>
        <w:pStyle w:val="Prrafodelista"/>
        <w:numPr>
          <w:ilvl w:val="0"/>
          <w:numId w:val="3"/>
        </w:numPr>
        <w:jc w:val="both"/>
      </w:pPr>
      <w:r>
        <w:t xml:space="preserve">Denominación del material </w:t>
      </w:r>
    </w:p>
    <w:p w:rsidR="005811A8" w:rsidRDefault="005811A8" w:rsidP="004C5542">
      <w:pPr>
        <w:pStyle w:val="Prrafodelista"/>
        <w:numPr>
          <w:ilvl w:val="0"/>
          <w:numId w:val="3"/>
        </w:numPr>
        <w:jc w:val="both"/>
      </w:pPr>
      <w:r>
        <w:t>Código del proveedor en SAP</w:t>
      </w:r>
    </w:p>
    <w:p w:rsidR="005811A8" w:rsidRDefault="005811A8" w:rsidP="004C5542">
      <w:pPr>
        <w:pStyle w:val="Prrafodelista"/>
        <w:numPr>
          <w:ilvl w:val="0"/>
          <w:numId w:val="3"/>
        </w:numPr>
        <w:jc w:val="both"/>
      </w:pPr>
      <w:r>
        <w:t>Denominación del material por el proveedor</w:t>
      </w:r>
    </w:p>
    <w:p w:rsidR="005811A8" w:rsidRDefault="005811A8" w:rsidP="004C5542">
      <w:pPr>
        <w:pStyle w:val="Prrafodelista"/>
        <w:numPr>
          <w:ilvl w:val="0"/>
          <w:numId w:val="3"/>
        </w:numPr>
        <w:jc w:val="both"/>
      </w:pPr>
      <w:r>
        <w:t>Referencia del material por el proveedor</w:t>
      </w:r>
    </w:p>
    <w:p w:rsidR="005811A8" w:rsidRDefault="005811A8" w:rsidP="004C5542">
      <w:pPr>
        <w:pStyle w:val="Prrafodelista"/>
        <w:numPr>
          <w:ilvl w:val="0"/>
          <w:numId w:val="3"/>
        </w:numPr>
        <w:jc w:val="both"/>
      </w:pPr>
      <w:r>
        <w:t>Código  GS1-EAN  de  la presentación  entregada</w:t>
      </w:r>
    </w:p>
    <w:p w:rsidR="005811A8" w:rsidRPr="002620B9" w:rsidRDefault="005811A8" w:rsidP="004C5542">
      <w:pPr>
        <w:pStyle w:val="Prrafodelista"/>
        <w:numPr>
          <w:ilvl w:val="0"/>
          <w:numId w:val="3"/>
        </w:numPr>
        <w:jc w:val="both"/>
      </w:pPr>
      <w:r w:rsidRPr="002620B9">
        <w:t>Código de Identificación de producto (CIP), si dispone del mismo asignado al material por el Servicio Andaluz de Salud.</w:t>
      </w:r>
    </w:p>
    <w:p w:rsidR="005811A8" w:rsidRDefault="005811A8" w:rsidP="004C5542">
      <w:pPr>
        <w:pStyle w:val="Prrafodelista"/>
        <w:numPr>
          <w:ilvl w:val="0"/>
          <w:numId w:val="3"/>
        </w:numPr>
        <w:jc w:val="both"/>
      </w:pPr>
      <w:r>
        <w:t>Número  de  unidades  de  los  productos  objeto  del contrato que van a formar parte del mismo.</w:t>
      </w:r>
    </w:p>
    <w:p w:rsidR="005811A8" w:rsidRDefault="005811A8" w:rsidP="000E2AEB">
      <w:pPr>
        <w:jc w:val="both"/>
      </w:pPr>
      <w:r>
        <w:lastRenderedPageBreak/>
        <w:t xml:space="preserve">De forma detallada, y como anexo al documento de constitución de Depósito, se entregará una relación en formato Excel, con el detalle y composición que se </w:t>
      </w:r>
      <w:r w:rsidR="001A10BC">
        <w:t>determinará por la Unidad de Almacén y Logística de la Agencia</w:t>
      </w:r>
      <w:r>
        <w:t>, en el cual se especificarán los datos de cada uno de los materiales entregados al Depósito.</w:t>
      </w:r>
    </w:p>
    <w:p w:rsidR="005811A8" w:rsidRDefault="005811A8" w:rsidP="004C5542">
      <w:pPr>
        <w:pStyle w:val="Ttulo3"/>
        <w:numPr>
          <w:ilvl w:val="2"/>
          <w:numId w:val="9"/>
        </w:numPr>
      </w:pPr>
      <w:bookmarkStart w:id="339" w:name="_Toc388559781"/>
      <w:bookmarkStart w:id="340" w:name="_Toc442633388"/>
      <w:r>
        <w:t>Plazo de duración del Depósito.</w:t>
      </w:r>
      <w:bookmarkEnd w:id="339"/>
      <w:bookmarkEnd w:id="340"/>
    </w:p>
    <w:p w:rsidR="00C345C0" w:rsidRDefault="00C345C0" w:rsidP="00C345C0">
      <w:pPr>
        <w:spacing w:after="0" w:line="240" w:lineRule="auto"/>
        <w:ind w:left="357"/>
      </w:pPr>
    </w:p>
    <w:p w:rsidR="005811A8" w:rsidRDefault="005811A8" w:rsidP="000E2AEB">
      <w:pPr>
        <w:jc w:val="both"/>
      </w:pPr>
      <w:r>
        <w:t>La duración del Depósito será coincidente con el período de vigencia del contrato del que se deriva. Concluido éste, la mercancía deberá ser retirada en el plazo de los 30 días naturales siguientes al de la fecha de su finalización.</w:t>
      </w:r>
    </w:p>
    <w:p w:rsidR="005811A8" w:rsidRDefault="005811A8" w:rsidP="004C5542">
      <w:pPr>
        <w:pStyle w:val="Ttulo3"/>
        <w:numPr>
          <w:ilvl w:val="2"/>
          <w:numId w:val="9"/>
        </w:numPr>
      </w:pPr>
      <w:bookmarkStart w:id="341" w:name="_Toc388559782"/>
      <w:bookmarkStart w:id="342" w:name="_Toc442633389"/>
      <w:r>
        <w:t>Lugar de entrega de la mercancía en depósito.</w:t>
      </w:r>
      <w:bookmarkEnd w:id="341"/>
      <w:bookmarkEnd w:id="342"/>
    </w:p>
    <w:p w:rsidR="00C345C0" w:rsidRDefault="00C345C0" w:rsidP="00C345C0">
      <w:pPr>
        <w:spacing w:after="0" w:line="240" w:lineRule="auto"/>
      </w:pPr>
    </w:p>
    <w:p w:rsidR="000B785D" w:rsidRDefault="005811A8" w:rsidP="000E2AEB">
      <w:pPr>
        <w:jc w:val="both"/>
      </w:pPr>
      <w:r>
        <w:t xml:space="preserve">La entrega física de la mercancía de constitución del Depósito, se producirá en el plazo que ambas partes acuerden, el cual deberá encontrarse comprendido dentro de los 10 días naturales siguientes al de la fecha de formalización del contrato del que derive la constitución del mismo. </w:t>
      </w:r>
    </w:p>
    <w:p w:rsidR="005811A8" w:rsidRDefault="005811A8" w:rsidP="000E2AEB">
      <w:pPr>
        <w:jc w:val="both"/>
      </w:pPr>
      <w:r>
        <w:t>La firma del Acta de Constitución se realizará en el momento que se reciba el material y se haya procedido a su revisión por parte del personal de la Agencia.</w:t>
      </w:r>
    </w:p>
    <w:p w:rsidR="000B785D" w:rsidRDefault="000B785D" w:rsidP="000E2AEB">
      <w:pPr>
        <w:jc w:val="both"/>
      </w:pPr>
      <w:r>
        <w:t xml:space="preserve">La entrega física de la mercancía se producirá en las dependencias del </w:t>
      </w:r>
      <w:r w:rsidR="00145B77">
        <w:t>Almacén Central</w:t>
      </w:r>
      <w:r>
        <w:t xml:space="preserve"> de la Agencia.</w:t>
      </w:r>
    </w:p>
    <w:p w:rsidR="002878C6" w:rsidRPr="00714697" w:rsidRDefault="002878C6" w:rsidP="004C5542">
      <w:pPr>
        <w:pStyle w:val="Ttulo3"/>
        <w:numPr>
          <w:ilvl w:val="2"/>
          <w:numId w:val="9"/>
        </w:numPr>
      </w:pPr>
      <w:bookmarkStart w:id="343" w:name="_Toc442633390"/>
      <w:r w:rsidRPr="00714697">
        <w:t>Tamaño del depósito.</w:t>
      </w:r>
      <w:bookmarkEnd w:id="343"/>
    </w:p>
    <w:p w:rsidR="002878C6" w:rsidRDefault="002878C6" w:rsidP="002878C6">
      <w:pPr>
        <w:spacing w:after="0" w:line="240" w:lineRule="auto"/>
      </w:pPr>
    </w:p>
    <w:p w:rsidR="00593521" w:rsidRDefault="00593521" w:rsidP="00593521">
      <w:pPr>
        <w:jc w:val="both"/>
      </w:pPr>
      <w:r>
        <w:t>El Depósito deberá en todo momento cubrir las necesidades de funcionamiento asistencial de la Agencia, por lo que e</w:t>
      </w:r>
      <w:r w:rsidR="002878C6">
        <w:t xml:space="preserve">l tamaño del depósito se establecerá por la Agencia, </w:t>
      </w:r>
      <w:r>
        <w:t xml:space="preserve">debiendo la empresa ajustarse a éstas necesidades. En ningún caso se aceptará la modificación del depósito por parte de la empresa, sin la autorización expresa de la Agencia. </w:t>
      </w:r>
    </w:p>
    <w:p w:rsidR="00593521" w:rsidRDefault="00593521" w:rsidP="00593521">
      <w:pPr>
        <w:jc w:val="both"/>
      </w:pPr>
      <w:r>
        <w:t xml:space="preserve">Durante el período en que el Depósito se encuentra constituido ambas partes podrán </w:t>
      </w:r>
      <w:r w:rsidR="0060433F">
        <w:t>acordar modificaciones</w:t>
      </w:r>
      <w:r>
        <w:t xml:space="preserve">  en  el  número  de  unidades  de  producto  contenidas,  las cuales se incorporarán como anexo al Acta de Constitución.</w:t>
      </w:r>
    </w:p>
    <w:p w:rsidR="005811A8" w:rsidRDefault="005811A8" w:rsidP="004C5542">
      <w:pPr>
        <w:pStyle w:val="Ttulo2"/>
        <w:numPr>
          <w:ilvl w:val="1"/>
          <w:numId w:val="8"/>
        </w:numPr>
      </w:pPr>
      <w:bookmarkStart w:id="344" w:name="_Toc388559783"/>
      <w:bookmarkStart w:id="345" w:name="_Toc442633391"/>
      <w:r>
        <w:t>PROCEDIMIENTOS DE GESTIÓN DE MERCANCÍA EN DEPÓSITO.</w:t>
      </w:r>
      <w:bookmarkEnd w:id="344"/>
      <w:bookmarkEnd w:id="345"/>
    </w:p>
    <w:p w:rsidR="00282F85" w:rsidRPr="00282F85" w:rsidRDefault="00282F85" w:rsidP="004C5542">
      <w:pPr>
        <w:pStyle w:val="Prrafodelista"/>
        <w:keepNext/>
        <w:keepLines/>
        <w:numPr>
          <w:ilvl w:val="0"/>
          <w:numId w:val="4"/>
        </w:numPr>
        <w:spacing w:before="200" w:after="0"/>
        <w:contextualSpacing w:val="0"/>
        <w:outlineLvl w:val="2"/>
        <w:rPr>
          <w:rFonts w:ascii="Cambria" w:hAnsi="Cambria"/>
          <w:b/>
          <w:bCs/>
          <w:vanish/>
          <w:color w:val="4F81BD"/>
        </w:rPr>
      </w:pPr>
      <w:bookmarkStart w:id="346" w:name="_Toc388559698"/>
      <w:bookmarkStart w:id="347" w:name="_Toc388559784"/>
      <w:bookmarkStart w:id="348" w:name="_Toc389334064"/>
      <w:bookmarkStart w:id="349" w:name="_Toc389334098"/>
      <w:bookmarkStart w:id="350" w:name="_Toc389334228"/>
      <w:bookmarkStart w:id="351" w:name="_Toc389341078"/>
      <w:bookmarkStart w:id="352" w:name="_Toc389344711"/>
      <w:bookmarkStart w:id="353" w:name="_Toc389344790"/>
      <w:bookmarkStart w:id="354" w:name="_Toc389386757"/>
      <w:bookmarkStart w:id="355" w:name="_Toc389386849"/>
      <w:bookmarkStart w:id="356" w:name="_Toc389407425"/>
      <w:bookmarkStart w:id="357" w:name="_Toc393097377"/>
      <w:bookmarkStart w:id="358" w:name="_Toc393097471"/>
      <w:bookmarkStart w:id="359" w:name="_Toc414961835"/>
      <w:bookmarkStart w:id="360" w:name="_Toc436220063"/>
      <w:bookmarkStart w:id="361" w:name="_Toc436226168"/>
      <w:bookmarkStart w:id="362" w:name="_Toc436293538"/>
      <w:bookmarkStart w:id="363" w:name="_Toc436296111"/>
      <w:bookmarkStart w:id="364" w:name="_Toc442633392"/>
      <w:bookmarkStart w:id="365" w:name="_Toc388559791"/>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282F85" w:rsidRPr="00282F85" w:rsidRDefault="00282F85" w:rsidP="004C5542">
      <w:pPr>
        <w:pStyle w:val="Prrafodelista"/>
        <w:keepNext/>
        <w:keepLines/>
        <w:numPr>
          <w:ilvl w:val="0"/>
          <w:numId w:val="4"/>
        </w:numPr>
        <w:spacing w:before="200" w:after="0"/>
        <w:contextualSpacing w:val="0"/>
        <w:outlineLvl w:val="2"/>
        <w:rPr>
          <w:rFonts w:ascii="Cambria" w:hAnsi="Cambria"/>
          <w:b/>
          <w:bCs/>
          <w:vanish/>
          <w:color w:val="4F81BD"/>
        </w:rPr>
      </w:pPr>
      <w:bookmarkStart w:id="366" w:name="_Toc389344712"/>
      <w:bookmarkStart w:id="367" w:name="_Toc389344791"/>
      <w:bookmarkStart w:id="368" w:name="_Toc389386758"/>
      <w:bookmarkStart w:id="369" w:name="_Toc389386850"/>
      <w:bookmarkStart w:id="370" w:name="_Toc389407426"/>
      <w:bookmarkStart w:id="371" w:name="_Toc393097378"/>
      <w:bookmarkStart w:id="372" w:name="_Toc393097472"/>
      <w:bookmarkStart w:id="373" w:name="_Toc414961836"/>
      <w:bookmarkStart w:id="374" w:name="_Toc436220064"/>
      <w:bookmarkStart w:id="375" w:name="_Toc436226169"/>
      <w:bookmarkStart w:id="376" w:name="_Toc436293539"/>
      <w:bookmarkStart w:id="377" w:name="_Toc436296112"/>
      <w:bookmarkStart w:id="378" w:name="_Toc442633393"/>
      <w:bookmarkEnd w:id="366"/>
      <w:bookmarkEnd w:id="367"/>
      <w:bookmarkEnd w:id="368"/>
      <w:bookmarkEnd w:id="369"/>
      <w:bookmarkEnd w:id="370"/>
      <w:bookmarkEnd w:id="371"/>
      <w:bookmarkEnd w:id="372"/>
      <w:bookmarkEnd w:id="373"/>
      <w:bookmarkEnd w:id="374"/>
      <w:bookmarkEnd w:id="375"/>
      <w:bookmarkEnd w:id="376"/>
      <w:bookmarkEnd w:id="377"/>
      <w:bookmarkEnd w:id="378"/>
    </w:p>
    <w:p w:rsidR="00282F85" w:rsidRPr="00282F85" w:rsidRDefault="00282F85" w:rsidP="004C5542">
      <w:pPr>
        <w:pStyle w:val="Prrafodelista"/>
        <w:keepNext/>
        <w:keepLines/>
        <w:numPr>
          <w:ilvl w:val="0"/>
          <w:numId w:val="4"/>
        </w:numPr>
        <w:spacing w:before="200" w:after="0"/>
        <w:contextualSpacing w:val="0"/>
        <w:outlineLvl w:val="2"/>
        <w:rPr>
          <w:rFonts w:ascii="Cambria" w:hAnsi="Cambria"/>
          <w:b/>
          <w:bCs/>
          <w:vanish/>
          <w:color w:val="4F81BD"/>
        </w:rPr>
      </w:pPr>
      <w:bookmarkStart w:id="379" w:name="_Toc389344713"/>
      <w:bookmarkStart w:id="380" w:name="_Toc389344792"/>
      <w:bookmarkStart w:id="381" w:name="_Toc389386759"/>
      <w:bookmarkStart w:id="382" w:name="_Toc389386851"/>
      <w:bookmarkStart w:id="383" w:name="_Toc389407427"/>
      <w:bookmarkStart w:id="384" w:name="_Toc393097379"/>
      <w:bookmarkStart w:id="385" w:name="_Toc393097473"/>
      <w:bookmarkStart w:id="386" w:name="_Toc414961837"/>
      <w:bookmarkStart w:id="387" w:name="_Toc436220065"/>
      <w:bookmarkStart w:id="388" w:name="_Toc436226170"/>
      <w:bookmarkStart w:id="389" w:name="_Toc436293540"/>
      <w:bookmarkStart w:id="390" w:name="_Toc436296113"/>
      <w:bookmarkStart w:id="391" w:name="_Toc442633394"/>
      <w:bookmarkEnd w:id="379"/>
      <w:bookmarkEnd w:id="380"/>
      <w:bookmarkEnd w:id="381"/>
      <w:bookmarkEnd w:id="382"/>
      <w:bookmarkEnd w:id="383"/>
      <w:bookmarkEnd w:id="384"/>
      <w:bookmarkEnd w:id="385"/>
      <w:bookmarkEnd w:id="386"/>
      <w:bookmarkEnd w:id="387"/>
      <w:bookmarkEnd w:id="388"/>
      <w:bookmarkEnd w:id="389"/>
      <w:bookmarkEnd w:id="390"/>
      <w:bookmarkEnd w:id="391"/>
    </w:p>
    <w:p w:rsidR="00282F85" w:rsidRPr="00282F85" w:rsidRDefault="00282F85" w:rsidP="004C5542">
      <w:pPr>
        <w:pStyle w:val="Prrafodelista"/>
        <w:keepNext/>
        <w:keepLines/>
        <w:numPr>
          <w:ilvl w:val="1"/>
          <w:numId w:val="4"/>
        </w:numPr>
        <w:spacing w:before="200" w:after="0"/>
        <w:contextualSpacing w:val="0"/>
        <w:outlineLvl w:val="2"/>
        <w:rPr>
          <w:rFonts w:ascii="Cambria" w:hAnsi="Cambria"/>
          <w:b/>
          <w:bCs/>
          <w:vanish/>
          <w:color w:val="4F81BD"/>
        </w:rPr>
      </w:pPr>
      <w:bookmarkStart w:id="392" w:name="_Toc389344714"/>
      <w:bookmarkStart w:id="393" w:name="_Toc389344793"/>
      <w:bookmarkStart w:id="394" w:name="_Toc389386760"/>
      <w:bookmarkStart w:id="395" w:name="_Toc389386852"/>
      <w:bookmarkStart w:id="396" w:name="_Toc389407428"/>
      <w:bookmarkStart w:id="397" w:name="_Toc393097380"/>
      <w:bookmarkStart w:id="398" w:name="_Toc393097474"/>
      <w:bookmarkStart w:id="399" w:name="_Toc414961838"/>
      <w:bookmarkStart w:id="400" w:name="_Toc436220066"/>
      <w:bookmarkStart w:id="401" w:name="_Toc436226171"/>
      <w:bookmarkStart w:id="402" w:name="_Toc436293541"/>
      <w:bookmarkStart w:id="403" w:name="_Toc436296114"/>
      <w:bookmarkStart w:id="404" w:name="_Toc442633395"/>
      <w:bookmarkEnd w:id="392"/>
      <w:bookmarkEnd w:id="393"/>
      <w:bookmarkEnd w:id="394"/>
      <w:bookmarkEnd w:id="395"/>
      <w:bookmarkEnd w:id="396"/>
      <w:bookmarkEnd w:id="397"/>
      <w:bookmarkEnd w:id="398"/>
      <w:bookmarkEnd w:id="399"/>
      <w:bookmarkEnd w:id="400"/>
      <w:bookmarkEnd w:id="401"/>
      <w:bookmarkEnd w:id="402"/>
      <w:bookmarkEnd w:id="403"/>
      <w:bookmarkEnd w:id="404"/>
    </w:p>
    <w:p w:rsidR="00282F85" w:rsidRPr="00282F85" w:rsidRDefault="00282F85" w:rsidP="004C5542">
      <w:pPr>
        <w:pStyle w:val="Prrafodelista"/>
        <w:keepNext/>
        <w:keepLines/>
        <w:numPr>
          <w:ilvl w:val="1"/>
          <w:numId w:val="4"/>
        </w:numPr>
        <w:spacing w:before="200" w:after="0"/>
        <w:contextualSpacing w:val="0"/>
        <w:outlineLvl w:val="2"/>
        <w:rPr>
          <w:rFonts w:ascii="Cambria" w:hAnsi="Cambria"/>
          <w:b/>
          <w:bCs/>
          <w:vanish/>
          <w:color w:val="4F81BD"/>
        </w:rPr>
      </w:pPr>
      <w:bookmarkStart w:id="405" w:name="_Toc389344715"/>
      <w:bookmarkStart w:id="406" w:name="_Toc389344794"/>
      <w:bookmarkStart w:id="407" w:name="_Toc389386761"/>
      <w:bookmarkStart w:id="408" w:name="_Toc389386853"/>
      <w:bookmarkStart w:id="409" w:name="_Toc389407429"/>
      <w:bookmarkStart w:id="410" w:name="_Toc393097381"/>
      <w:bookmarkStart w:id="411" w:name="_Toc393097475"/>
      <w:bookmarkStart w:id="412" w:name="_Toc414961839"/>
      <w:bookmarkStart w:id="413" w:name="_Toc436220067"/>
      <w:bookmarkStart w:id="414" w:name="_Toc436226172"/>
      <w:bookmarkStart w:id="415" w:name="_Toc436293542"/>
      <w:bookmarkStart w:id="416" w:name="_Toc436296115"/>
      <w:bookmarkStart w:id="417" w:name="_Toc442633396"/>
      <w:bookmarkEnd w:id="405"/>
      <w:bookmarkEnd w:id="406"/>
      <w:bookmarkEnd w:id="407"/>
      <w:bookmarkEnd w:id="408"/>
      <w:bookmarkEnd w:id="409"/>
      <w:bookmarkEnd w:id="410"/>
      <w:bookmarkEnd w:id="411"/>
      <w:bookmarkEnd w:id="412"/>
      <w:bookmarkEnd w:id="413"/>
      <w:bookmarkEnd w:id="414"/>
      <w:bookmarkEnd w:id="415"/>
      <w:bookmarkEnd w:id="416"/>
      <w:bookmarkEnd w:id="417"/>
    </w:p>
    <w:p w:rsidR="00282F85" w:rsidRPr="00282F85" w:rsidRDefault="00282F85" w:rsidP="004C5542">
      <w:pPr>
        <w:pStyle w:val="Prrafodelista"/>
        <w:keepNext/>
        <w:keepLines/>
        <w:numPr>
          <w:ilvl w:val="1"/>
          <w:numId w:val="4"/>
        </w:numPr>
        <w:spacing w:before="200" w:after="0"/>
        <w:contextualSpacing w:val="0"/>
        <w:outlineLvl w:val="2"/>
        <w:rPr>
          <w:rFonts w:ascii="Cambria" w:hAnsi="Cambria"/>
          <w:b/>
          <w:bCs/>
          <w:vanish/>
          <w:color w:val="4F81BD"/>
        </w:rPr>
      </w:pPr>
      <w:bookmarkStart w:id="418" w:name="_Toc389344716"/>
      <w:bookmarkStart w:id="419" w:name="_Toc389344795"/>
      <w:bookmarkStart w:id="420" w:name="_Toc389386762"/>
      <w:bookmarkStart w:id="421" w:name="_Toc389386854"/>
      <w:bookmarkStart w:id="422" w:name="_Toc389407430"/>
      <w:bookmarkStart w:id="423" w:name="_Toc393097382"/>
      <w:bookmarkStart w:id="424" w:name="_Toc393097476"/>
      <w:bookmarkStart w:id="425" w:name="_Toc414961840"/>
      <w:bookmarkStart w:id="426" w:name="_Toc436220068"/>
      <w:bookmarkStart w:id="427" w:name="_Toc436226173"/>
      <w:bookmarkStart w:id="428" w:name="_Toc436293543"/>
      <w:bookmarkStart w:id="429" w:name="_Toc436296116"/>
      <w:bookmarkStart w:id="430" w:name="_Toc442633397"/>
      <w:bookmarkEnd w:id="418"/>
      <w:bookmarkEnd w:id="419"/>
      <w:bookmarkEnd w:id="420"/>
      <w:bookmarkEnd w:id="421"/>
      <w:bookmarkEnd w:id="422"/>
      <w:bookmarkEnd w:id="423"/>
      <w:bookmarkEnd w:id="424"/>
      <w:bookmarkEnd w:id="425"/>
      <w:bookmarkEnd w:id="426"/>
      <w:bookmarkEnd w:id="427"/>
      <w:bookmarkEnd w:id="428"/>
      <w:bookmarkEnd w:id="429"/>
      <w:bookmarkEnd w:id="430"/>
    </w:p>
    <w:p w:rsidR="005811A8" w:rsidRDefault="005811A8" w:rsidP="004C5542">
      <w:pPr>
        <w:pStyle w:val="Ttulo3"/>
        <w:numPr>
          <w:ilvl w:val="2"/>
          <w:numId w:val="4"/>
        </w:numPr>
      </w:pPr>
      <w:bookmarkStart w:id="431" w:name="_Toc442633398"/>
      <w:r>
        <w:t>Constitución del depósito.</w:t>
      </w:r>
      <w:bookmarkEnd w:id="365"/>
      <w:bookmarkEnd w:id="431"/>
    </w:p>
    <w:p w:rsidR="00C345C0" w:rsidRDefault="00C345C0" w:rsidP="00C345C0">
      <w:pPr>
        <w:spacing w:after="0" w:line="240" w:lineRule="auto"/>
      </w:pPr>
    </w:p>
    <w:p w:rsidR="005811A8" w:rsidRDefault="005811A8" w:rsidP="000E2AEB">
      <w:pPr>
        <w:jc w:val="both"/>
      </w:pPr>
      <w:r>
        <w:t>Una vez realizado el Acta de Constitución del Depósito, se procederá por parte de la Agencia a dar de alta el mismo en su sistema de gestión logística (SAP), mediante la constitución de una consigna de material en depósito.</w:t>
      </w:r>
    </w:p>
    <w:p w:rsidR="005811A8" w:rsidRDefault="005811A8" w:rsidP="000E2AEB">
      <w:pPr>
        <w:jc w:val="both"/>
      </w:pPr>
      <w:r>
        <w:t>No se generará ningún tipo de pedido por éste material, ni será facturado por parte de la empresa al estar destinada únicamente a configurar el depósito.</w:t>
      </w:r>
    </w:p>
    <w:p w:rsidR="005811A8" w:rsidRDefault="005811A8" w:rsidP="004C5542">
      <w:pPr>
        <w:pStyle w:val="Ttulo3"/>
        <w:numPr>
          <w:ilvl w:val="2"/>
          <w:numId w:val="4"/>
        </w:numPr>
        <w:jc w:val="both"/>
        <w:rPr>
          <w:rFonts w:ascii="Calibri" w:hAnsi="Calibri"/>
        </w:rPr>
      </w:pPr>
      <w:bookmarkStart w:id="432" w:name="_Toc388559792"/>
      <w:bookmarkStart w:id="433" w:name="_Toc442633399"/>
      <w:r>
        <w:rPr>
          <w:rFonts w:ascii="Calibri" w:hAnsi="Calibri"/>
        </w:rPr>
        <w:t>Registro de los consumos de la mercancía en depósito.</w:t>
      </w:r>
      <w:bookmarkEnd w:id="432"/>
      <w:bookmarkEnd w:id="433"/>
    </w:p>
    <w:p w:rsidR="00C345C0" w:rsidRDefault="00C345C0" w:rsidP="00C345C0">
      <w:pPr>
        <w:spacing w:after="0" w:line="240" w:lineRule="auto"/>
      </w:pPr>
    </w:p>
    <w:p w:rsidR="005811A8" w:rsidRDefault="005811A8" w:rsidP="000E2AEB">
      <w:pPr>
        <w:jc w:val="both"/>
      </w:pPr>
      <w:r>
        <w:lastRenderedPageBreak/>
        <w:t>Los consumos de materiales del depósito serán comunicados por el personal asistencial a la Unidad de Aprovisionamientos de la Agencia, que registrará los mismos en el sistema SAP para su facturación.</w:t>
      </w:r>
    </w:p>
    <w:p w:rsidR="005811A8" w:rsidRDefault="005811A8" w:rsidP="004C5542">
      <w:pPr>
        <w:pStyle w:val="Ttulo3"/>
        <w:numPr>
          <w:ilvl w:val="2"/>
          <w:numId w:val="4"/>
        </w:numPr>
        <w:jc w:val="both"/>
      </w:pPr>
      <w:bookmarkStart w:id="434" w:name="_Toc388559793"/>
      <w:bookmarkStart w:id="435" w:name="_Toc442633400"/>
      <w:r>
        <w:t>Pedidos de reposición de consumos de la mercancía en depósito.</w:t>
      </w:r>
      <w:bookmarkEnd w:id="434"/>
      <w:bookmarkEnd w:id="435"/>
    </w:p>
    <w:p w:rsidR="00C345C0" w:rsidRDefault="00C345C0" w:rsidP="00C345C0">
      <w:pPr>
        <w:spacing w:after="0" w:line="240" w:lineRule="auto"/>
      </w:pPr>
    </w:p>
    <w:p w:rsidR="005811A8" w:rsidRDefault="005811A8" w:rsidP="000E2AEB">
      <w:pPr>
        <w:jc w:val="both"/>
      </w:pPr>
      <w:r>
        <w:t>La Unidad de Aprovisionamientos de la Agencia realizará los pedidos de reposición de los consumos de material en depósito, que hayan sido comunicados por el personal asistencial, al efecto de que la empresa realice su reposición.</w:t>
      </w:r>
    </w:p>
    <w:p w:rsidR="005811A8" w:rsidRDefault="005811A8" w:rsidP="000E2AEB">
      <w:pPr>
        <w:jc w:val="both"/>
      </w:pPr>
      <w:r>
        <w:t>Los pedidos de reposición de los consumos no estarán valorados, ni serán facturados por parte de la empresa al estar destinada únicamente a reponer el material consumido del depósito.</w:t>
      </w:r>
    </w:p>
    <w:p w:rsidR="005811A8" w:rsidRDefault="005811A8" w:rsidP="004C5542">
      <w:pPr>
        <w:pStyle w:val="Ttulo3"/>
        <w:numPr>
          <w:ilvl w:val="2"/>
          <w:numId w:val="4"/>
        </w:numPr>
        <w:jc w:val="both"/>
      </w:pPr>
      <w:bookmarkStart w:id="436" w:name="_Toc388559794"/>
      <w:bookmarkStart w:id="437" w:name="_Toc442633401"/>
      <w:r>
        <w:t>Facturación de consumos de la mercancía en depósito.</w:t>
      </w:r>
      <w:bookmarkEnd w:id="436"/>
      <w:bookmarkEnd w:id="437"/>
    </w:p>
    <w:p w:rsidR="00C345C0" w:rsidRDefault="00C345C0" w:rsidP="00C345C0">
      <w:pPr>
        <w:spacing w:after="0" w:line="240" w:lineRule="auto"/>
      </w:pPr>
    </w:p>
    <w:p w:rsidR="005811A8" w:rsidRDefault="005811A8" w:rsidP="000E2AEB">
      <w:pPr>
        <w:jc w:val="both"/>
      </w:pPr>
      <w:r>
        <w:t xml:space="preserve">Mensualmente la Unidad de Aprovisionamientos de la Agencia emitirá un documento de </w:t>
      </w:r>
      <w:r w:rsidR="00B57AD1">
        <w:t>auto facturación</w:t>
      </w:r>
      <w:r>
        <w:t xml:space="preserve">, que incluirá todos los consumos realizados del depósito desde la fecha </w:t>
      </w:r>
      <w:proofErr w:type="gramStart"/>
      <w:r>
        <w:t>de la</w:t>
      </w:r>
      <w:proofErr w:type="gramEnd"/>
      <w:r>
        <w:t xml:space="preserve"> anterior </w:t>
      </w:r>
      <w:r w:rsidR="00B57AD1">
        <w:t>auto facturación</w:t>
      </w:r>
      <w:r>
        <w:t>.</w:t>
      </w:r>
    </w:p>
    <w:p w:rsidR="005811A8" w:rsidRDefault="005811A8" w:rsidP="000E2AEB">
      <w:pPr>
        <w:jc w:val="both"/>
      </w:pPr>
      <w:r>
        <w:t xml:space="preserve">Éste documento de </w:t>
      </w:r>
      <w:r w:rsidR="00B57AD1">
        <w:t>auto factura</w:t>
      </w:r>
      <w:r>
        <w:t xml:space="preserve"> se remitirá a la empresa para que ésa emita su factura oficial, que deberá incluir como referencia el número asignado por el sistema logístico de la Agencia a la </w:t>
      </w:r>
      <w:r w:rsidR="00B57AD1">
        <w:t>auto factura</w:t>
      </w:r>
      <w:r>
        <w:t>.</w:t>
      </w:r>
    </w:p>
    <w:p w:rsidR="005811A8" w:rsidRDefault="005811A8" w:rsidP="000E2AEB">
      <w:pPr>
        <w:jc w:val="both"/>
      </w:pPr>
      <w:r>
        <w:t>Las facturas oficiales se entregarán en el registro general de la Agencia.</w:t>
      </w:r>
    </w:p>
    <w:p w:rsidR="005811A8" w:rsidRDefault="005811A8" w:rsidP="004C5542">
      <w:pPr>
        <w:pStyle w:val="Ttulo3"/>
        <w:numPr>
          <w:ilvl w:val="2"/>
          <w:numId w:val="4"/>
        </w:numPr>
        <w:jc w:val="both"/>
      </w:pPr>
      <w:bookmarkStart w:id="438" w:name="_Toc388559795"/>
      <w:bookmarkStart w:id="439" w:name="_Toc442633402"/>
      <w:r>
        <w:t>Reposición de mercancía próxima a caducar o deteriorada del depósito.</w:t>
      </w:r>
      <w:bookmarkEnd w:id="438"/>
      <w:bookmarkEnd w:id="439"/>
    </w:p>
    <w:p w:rsidR="00C345C0" w:rsidRDefault="00C345C0" w:rsidP="00C345C0">
      <w:pPr>
        <w:spacing w:after="0" w:line="240" w:lineRule="auto"/>
        <w:ind w:left="357"/>
      </w:pPr>
    </w:p>
    <w:p w:rsidR="005811A8" w:rsidRDefault="005811A8" w:rsidP="000E2AEB">
      <w:pPr>
        <w:jc w:val="both"/>
      </w:pPr>
      <w:r>
        <w:t xml:space="preserve">En aquellos casos que por parte de la Agencia se detecte la existencia de mercancía con fecha de caducidad inferior a la establecida como aceptable, o de mercancía rota o deteriorada, esta será retirada del depósito y se comunicará a la empresa para su reposición. </w:t>
      </w:r>
    </w:p>
    <w:p w:rsidR="005811A8" w:rsidRDefault="005811A8" w:rsidP="000E2AEB">
      <w:pPr>
        <w:jc w:val="both"/>
      </w:pPr>
      <w:r>
        <w:t>La retirada de la mercancía rota o deteriorada será registrada en el sistema logístico de la Agencia (SAP), pero en ningún caso se considerará consumo del depósito, y los pedidos que se puedan realizar lo serán exclusivamente a efectos de la reposición del depósito, sin que den lugar a derecho de facturación alguno.</w:t>
      </w:r>
    </w:p>
    <w:p w:rsidR="005811A8" w:rsidRDefault="005811A8" w:rsidP="004C5542">
      <w:pPr>
        <w:pStyle w:val="Ttulo3"/>
        <w:numPr>
          <w:ilvl w:val="2"/>
          <w:numId w:val="4"/>
        </w:numPr>
        <w:jc w:val="both"/>
      </w:pPr>
      <w:bookmarkStart w:id="440" w:name="_Toc388559796"/>
      <w:bookmarkStart w:id="441" w:name="_Toc442633403"/>
      <w:r>
        <w:t>Cancelación del depósito.</w:t>
      </w:r>
      <w:bookmarkEnd w:id="440"/>
      <w:bookmarkEnd w:id="441"/>
    </w:p>
    <w:p w:rsidR="00C345C0" w:rsidRDefault="00C345C0" w:rsidP="00C345C0">
      <w:pPr>
        <w:spacing w:after="0" w:line="240" w:lineRule="auto"/>
      </w:pPr>
    </w:p>
    <w:p w:rsidR="005811A8" w:rsidRDefault="005811A8" w:rsidP="000E2AEB">
      <w:pPr>
        <w:jc w:val="both"/>
      </w:pPr>
      <w:r>
        <w:t xml:space="preserve">Una vez haya finalizado el plazo de vigencia del contrato, se procederá a realizar la cancelación del depósito. Para ello, se retirará la mercancía al </w:t>
      </w:r>
      <w:r w:rsidR="00145B77">
        <w:t>Almacén Central</w:t>
      </w:r>
      <w:r>
        <w:t xml:space="preserve"> de la Agencia, y se elaborará un Acta de Cancelación del depósito en el cual se detallará:</w:t>
      </w:r>
    </w:p>
    <w:p w:rsidR="005811A8" w:rsidRDefault="005811A8" w:rsidP="004C5542">
      <w:pPr>
        <w:pStyle w:val="Prrafodelista"/>
        <w:numPr>
          <w:ilvl w:val="0"/>
          <w:numId w:val="5"/>
        </w:numPr>
        <w:jc w:val="both"/>
      </w:pPr>
      <w:r>
        <w:t xml:space="preserve"> Código del material en el sistema logístico de la Agencia (SAP)</w:t>
      </w:r>
    </w:p>
    <w:p w:rsidR="005811A8" w:rsidRDefault="005811A8" w:rsidP="004C5542">
      <w:pPr>
        <w:pStyle w:val="Prrafodelista"/>
        <w:numPr>
          <w:ilvl w:val="0"/>
          <w:numId w:val="5"/>
        </w:numPr>
        <w:jc w:val="both"/>
      </w:pPr>
      <w:r>
        <w:t xml:space="preserve">Denominación del material </w:t>
      </w:r>
    </w:p>
    <w:p w:rsidR="005811A8" w:rsidRDefault="005811A8" w:rsidP="004C5542">
      <w:pPr>
        <w:pStyle w:val="Prrafodelista"/>
        <w:numPr>
          <w:ilvl w:val="0"/>
          <w:numId w:val="5"/>
        </w:numPr>
        <w:jc w:val="both"/>
      </w:pPr>
      <w:r>
        <w:t>Código del proveedor en SAP</w:t>
      </w:r>
    </w:p>
    <w:p w:rsidR="005811A8" w:rsidRDefault="005811A8" w:rsidP="004C5542">
      <w:pPr>
        <w:pStyle w:val="Prrafodelista"/>
        <w:numPr>
          <w:ilvl w:val="0"/>
          <w:numId w:val="5"/>
        </w:numPr>
        <w:jc w:val="both"/>
      </w:pPr>
      <w:r>
        <w:t>Número  de  unidades  de  los  productos  objeto  del contrato que van a formar parte del mismo.</w:t>
      </w:r>
    </w:p>
    <w:p w:rsidR="005811A8" w:rsidRDefault="005811A8" w:rsidP="000E2AEB">
      <w:pPr>
        <w:jc w:val="both"/>
      </w:pPr>
      <w:r>
        <w:lastRenderedPageBreak/>
        <w:t>El material será retirado por la empresa, y se procederá por parte de la Agencia a dar de baja del depósito en su sistema de gestión logística (SAP.</w:t>
      </w:r>
    </w:p>
    <w:p w:rsidR="005811A8" w:rsidRDefault="005811A8" w:rsidP="004C5542">
      <w:pPr>
        <w:pStyle w:val="Ttulo3"/>
        <w:numPr>
          <w:ilvl w:val="2"/>
          <w:numId w:val="4"/>
        </w:numPr>
        <w:jc w:val="both"/>
      </w:pPr>
      <w:bookmarkStart w:id="442" w:name="_Toc388559797"/>
      <w:bookmarkStart w:id="443" w:name="_Toc442633404"/>
      <w:r>
        <w:t>Liquidación de diferencias del depósito.</w:t>
      </w:r>
      <w:bookmarkEnd w:id="442"/>
      <w:bookmarkEnd w:id="443"/>
    </w:p>
    <w:p w:rsidR="00C345C0" w:rsidRDefault="00C345C0" w:rsidP="00C345C0">
      <w:pPr>
        <w:spacing w:after="0" w:line="240" w:lineRule="auto"/>
      </w:pPr>
    </w:p>
    <w:p w:rsidR="00B515E7" w:rsidRDefault="00B515E7" w:rsidP="00B515E7">
      <w:bookmarkStart w:id="444" w:name="_Toc388559799"/>
      <w:r w:rsidRPr="00D408A0">
        <w:t>No se aceptarán por parte de la Agencia liquidaciones de diferencias en las cantidades del depósito, ya que la propiedad, control y supervisión del mismo es obligación exclusiva de la empresa, salvo aquellas que justifique la empresa, para su estudio y negociación con la Agencia.</w:t>
      </w:r>
    </w:p>
    <w:p w:rsidR="005811A8" w:rsidRDefault="00821BDC" w:rsidP="004C5542">
      <w:pPr>
        <w:pStyle w:val="Ttulo1"/>
        <w:numPr>
          <w:ilvl w:val="0"/>
          <w:numId w:val="1"/>
        </w:numPr>
      </w:pPr>
      <w:bookmarkStart w:id="445" w:name="_Toc442633405"/>
      <w:r>
        <w:t>INCIDENCIAS POR SITUACIONES ESPECIALES</w:t>
      </w:r>
      <w:r w:rsidR="005811A8">
        <w:t>.</w:t>
      </w:r>
      <w:bookmarkEnd w:id="444"/>
      <w:bookmarkEnd w:id="445"/>
    </w:p>
    <w:p w:rsidR="00D24E8D" w:rsidRPr="00D24E8D" w:rsidRDefault="00D24E8D" w:rsidP="004C5542">
      <w:pPr>
        <w:pStyle w:val="Prrafodelista"/>
        <w:keepNext/>
        <w:keepLines/>
        <w:numPr>
          <w:ilvl w:val="0"/>
          <w:numId w:val="13"/>
        </w:numPr>
        <w:spacing w:before="200" w:after="0"/>
        <w:contextualSpacing w:val="0"/>
        <w:outlineLvl w:val="1"/>
        <w:rPr>
          <w:rFonts w:ascii="Cambria" w:hAnsi="Cambria"/>
          <w:b/>
          <w:bCs/>
          <w:vanish/>
          <w:color w:val="4F81BD"/>
          <w:sz w:val="26"/>
          <w:szCs w:val="26"/>
        </w:rPr>
      </w:pPr>
      <w:bookmarkStart w:id="446" w:name="_Toc389386771"/>
      <w:bookmarkStart w:id="447" w:name="_Toc389386863"/>
      <w:bookmarkStart w:id="448" w:name="_Toc389407439"/>
      <w:bookmarkStart w:id="449" w:name="_Toc393097391"/>
      <w:bookmarkStart w:id="450" w:name="_Toc393097485"/>
      <w:bookmarkStart w:id="451" w:name="_Toc414961849"/>
      <w:bookmarkStart w:id="452" w:name="_Toc436220077"/>
      <w:bookmarkStart w:id="453" w:name="_Toc436226182"/>
      <w:bookmarkStart w:id="454" w:name="_Toc436293552"/>
      <w:bookmarkStart w:id="455" w:name="_Toc436296125"/>
      <w:bookmarkStart w:id="456" w:name="_Toc442633406"/>
      <w:bookmarkEnd w:id="446"/>
      <w:bookmarkEnd w:id="447"/>
      <w:bookmarkEnd w:id="448"/>
      <w:bookmarkEnd w:id="449"/>
      <w:bookmarkEnd w:id="450"/>
      <w:bookmarkEnd w:id="451"/>
      <w:bookmarkEnd w:id="452"/>
      <w:bookmarkEnd w:id="453"/>
      <w:bookmarkEnd w:id="454"/>
      <w:bookmarkEnd w:id="455"/>
      <w:bookmarkEnd w:id="456"/>
    </w:p>
    <w:p w:rsidR="00D24E8D" w:rsidRPr="00D24E8D" w:rsidRDefault="00D24E8D" w:rsidP="004C5542">
      <w:pPr>
        <w:pStyle w:val="Prrafodelista"/>
        <w:keepNext/>
        <w:keepLines/>
        <w:numPr>
          <w:ilvl w:val="0"/>
          <w:numId w:val="13"/>
        </w:numPr>
        <w:spacing w:before="200" w:after="0"/>
        <w:contextualSpacing w:val="0"/>
        <w:outlineLvl w:val="1"/>
        <w:rPr>
          <w:rFonts w:ascii="Cambria" w:hAnsi="Cambria"/>
          <w:b/>
          <w:bCs/>
          <w:vanish/>
          <w:color w:val="4F81BD"/>
          <w:sz w:val="26"/>
          <w:szCs w:val="26"/>
        </w:rPr>
      </w:pPr>
      <w:bookmarkStart w:id="457" w:name="_Toc389386772"/>
      <w:bookmarkStart w:id="458" w:name="_Toc389386864"/>
      <w:bookmarkStart w:id="459" w:name="_Toc389407440"/>
      <w:bookmarkStart w:id="460" w:name="_Toc393097392"/>
      <w:bookmarkStart w:id="461" w:name="_Toc393097486"/>
      <w:bookmarkStart w:id="462" w:name="_Toc414961850"/>
      <w:bookmarkStart w:id="463" w:name="_Toc436220078"/>
      <w:bookmarkStart w:id="464" w:name="_Toc436226183"/>
      <w:bookmarkStart w:id="465" w:name="_Toc436293553"/>
      <w:bookmarkStart w:id="466" w:name="_Toc436296126"/>
      <w:bookmarkStart w:id="467" w:name="_Toc442633407"/>
      <w:bookmarkEnd w:id="457"/>
      <w:bookmarkEnd w:id="458"/>
      <w:bookmarkEnd w:id="459"/>
      <w:bookmarkEnd w:id="460"/>
      <w:bookmarkEnd w:id="461"/>
      <w:bookmarkEnd w:id="462"/>
      <w:bookmarkEnd w:id="463"/>
      <w:bookmarkEnd w:id="464"/>
      <w:bookmarkEnd w:id="465"/>
      <w:bookmarkEnd w:id="466"/>
      <w:bookmarkEnd w:id="467"/>
    </w:p>
    <w:p w:rsidR="00D24E8D" w:rsidRPr="00D24E8D" w:rsidRDefault="00D24E8D" w:rsidP="004C5542">
      <w:pPr>
        <w:pStyle w:val="Prrafodelista"/>
        <w:keepNext/>
        <w:keepLines/>
        <w:numPr>
          <w:ilvl w:val="0"/>
          <w:numId w:val="13"/>
        </w:numPr>
        <w:spacing w:before="200" w:after="0"/>
        <w:contextualSpacing w:val="0"/>
        <w:outlineLvl w:val="1"/>
        <w:rPr>
          <w:rFonts w:ascii="Cambria" w:hAnsi="Cambria"/>
          <w:b/>
          <w:bCs/>
          <w:vanish/>
          <w:color w:val="4F81BD"/>
          <w:sz w:val="26"/>
          <w:szCs w:val="26"/>
        </w:rPr>
      </w:pPr>
      <w:bookmarkStart w:id="468" w:name="_Toc389386773"/>
      <w:bookmarkStart w:id="469" w:name="_Toc389386865"/>
      <w:bookmarkStart w:id="470" w:name="_Toc389407441"/>
      <w:bookmarkStart w:id="471" w:name="_Toc393097393"/>
      <w:bookmarkStart w:id="472" w:name="_Toc393097487"/>
      <w:bookmarkStart w:id="473" w:name="_Toc414961851"/>
      <w:bookmarkStart w:id="474" w:name="_Toc436220079"/>
      <w:bookmarkStart w:id="475" w:name="_Toc436226184"/>
      <w:bookmarkStart w:id="476" w:name="_Toc436293554"/>
      <w:bookmarkStart w:id="477" w:name="_Toc436296127"/>
      <w:bookmarkStart w:id="478" w:name="_Toc442633408"/>
      <w:bookmarkEnd w:id="468"/>
      <w:bookmarkEnd w:id="469"/>
      <w:bookmarkEnd w:id="470"/>
      <w:bookmarkEnd w:id="471"/>
      <w:bookmarkEnd w:id="472"/>
      <w:bookmarkEnd w:id="473"/>
      <w:bookmarkEnd w:id="474"/>
      <w:bookmarkEnd w:id="475"/>
      <w:bookmarkEnd w:id="476"/>
      <w:bookmarkEnd w:id="477"/>
      <w:bookmarkEnd w:id="478"/>
    </w:p>
    <w:p w:rsidR="00D24E8D" w:rsidRPr="00D24E8D" w:rsidRDefault="00D24E8D" w:rsidP="004C5542">
      <w:pPr>
        <w:pStyle w:val="Prrafodelista"/>
        <w:keepNext/>
        <w:keepLines/>
        <w:numPr>
          <w:ilvl w:val="0"/>
          <w:numId w:val="13"/>
        </w:numPr>
        <w:spacing w:before="200" w:after="0"/>
        <w:contextualSpacing w:val="0"/>
        <w:outlineLvl w:val="1"/>
        <w:rPr>
          <w:rFonts w:ascii="Cambria" w:hAnsi="Cambria"/>
          <w:b/>
          <w:bCs/>
          <w:vanish/>
          <w:color w:val="4F81BD"/>
          <w:sz w:val="26"/>
          <w:szCs w:val="26"/>
        </w:rPr>
      </w:pPr>
      <w:bookmarkStart w:id="479" w:name="_Toc389386774"/>
      <w:bookmarkStart w:id="480" w:name="_Toc389386866"/>
      <w:bookmarkStart w:id="481" w:name="_Toc389407442"/>
      <w:bookmarkStart w:id="482" w:name="_Toc393097394"/>
      <w:bookmarkStart w:id="483" w:name="_Toc393097488"/>
      <w:bookmarkStart w:id="484" w:name="_Toc414961852"/>
      <w:bookmarkStart w:id="485" w:name="_Toc436220080"/>
      <w:bookmarkStart w:id="486" w:name="_Toc436226185"/>
      <w:bookmarkStart w:id="487" w:name="_Toc436293555"/>
      <w:bookmarkStart w:id="488" w:name="_Toc436296128"/>
      <w:bookmarkStart w:id="489" w:name="_Toc442633409"/>
      <w:bookmarkEnd w:id="479"/>
      <w:bookmarkEnd w:id="480"/>
      <w:bookmarkEnd w:id="481"/>
      <w:bookmarkEnd w:id="482"/>
      <w:bookmarkEnd w:id="483"/>
      <w:bookmarkEnd w:id="484"/>
      <w:bookmarkEnd w:id="485"/>
      <w:bookmarkEnd w:id="486"/>
      <w:bookmarkEnd w:id="487"/>
      <w:bookmarkEnd w:id="488"/>
      <w:bookmarkEnd w:id="489"/>
    </w:p>
    <w:p w:rsidR="00D24E8D" w:rsidRDefault="00D24E8D" w:rsidP="004C5542">
      <w:pPr>
        <w:pStyle w:val="Ttulo2"/>
        <w:numPr>
          <w:ilvl w:val="1"/>
          <w:numId w:val="13"/>
        </w:numPr>
      </w:pPr>
      <w:bookmarkStart w:id="490" w:name="_Toc442633410"/>
      <w:r>
        <w:t>MERCANCÍA ALMACENABLE.</w:t>
      </w:r>
      <w:bookmarkEnd w:id="490"/>
    </w:p>
    <w:p w:rsidR="00D24E8D" w:rsidRDefault="00D24E8D" w:rsidP="00D24E8D">
      <w:pPr>
        <w:spacing w:after="0" w:line="240" w:lineRule="auto"/>
        <w:jc w:val="both"/>
      </w:pPr>
    </w:p>
    <w:p w:rsidR="00D24E8D" w:rsidRDefault="0060433F" w:rsidP="00D24E8D">
      <w:pPr>
        <w:jc w:val="both"/>
      </w:pPr>
      <w:r>
        <w:t>En el supuesto que sobreviniera alguna</w:t>
      </w:r>
      <w:r w:rsidR="00D24E8D">
        <w:t xml:space="preserve"> circunstancia que limitara</w:t>
      </w:r>
      <w:r w:rsidR="00F825C9">
        <w:t xml:space="preserve"> parcial o totalmente el uso de mercancías propiedad de la Agencia y ubicada en su </w:t>
      </w:r>
      <w:r w:rsidR="00145B77">
        <w:t>Almacén Central</w:t>
      </w:r>
      <w:r w:rsidR="00F825C9">
        <w:t xml:space="preserve"> o Almacene intermedios, </w:t>
      </w:r>
      <w:r w:rsidR="00D24E8D">
        <w:t>ya sea por razones de alerta sanitaria, administr</w:t>
      </w:r>
      <w:r w:rsidR="00F825C9">
        <w:t>ativas o de cualquier índole, la</w:t>
      </w:r>
      <w:r w:rsidR="00D24E8D">
        <w:t xml:space="preserve">s </w:t>
      </w:r>
      <w:r>
        <w:t>mercancías afectadas serán inmovilizados en los términos establecidos por la citada</w:t>
      </w:r>
      <w:r w:rsidR="00D24E8D">
        <w:t xml:space="preserve"> </w:t>
      </w:r>
      <w:r>
        <w:t>limitación hasta tanto desaparezca la causa que la producía</w:t>
      </w:r>
      <w:r w:rsidR="00D24E8D">
        <w:t xml:space="preserve">.  </w:t>
      </w:r>
    </w:p>
    <w:p w:rsidR="00F825C9" w:rsidRDefault="0060433F" w:rsidP="00F825C9">
      <w:pPr>
        <w:jc w:val="both"/>
      </w:pPr>
      <w:r>
        <w:t>En cualquier caso</w:t>
      </w:r>
      <w:r w:rsidR="00F825C9">
        <w:t>, la empresa se compromete a sustituir el número de unidades inmovilizadas durante el tiempo que permanezca la limitación de uso de los productos afectados, por otras de análogas características, si por su naturaleza ello fuera posible. Si finalmente desapareciese la limitación, la Agencia restituirá las mercancías entregadas por la empresa con aquellas que fueron objeto de inmovilización, sin que se devengue ningún cargo adicional de ninguna naturaleza a la Agencia por ésta circunstancia. En caso que no fuese posible su restitución, se abonarán al precio de las unidades inmovilizadas, o de las sustituidas, si fuese inferior.</w:t>
      </w:r>
    </w:p>
    <w:p w:rsidR="00F825C9" w:rsidRDefault="00F825C9" w:rsidP="00F825C9">
      <w:pPr>
        <w:jc w:val="both"/>
      </w:pPr>
      <w:r>
        <w:t>Si la limitación se convirtiese en definitiva y no hubiese sido posible la sustitución de las mercancías por la empresa, ésta indemnizará económicamente a la Agencia en el valor de compra de las mercancías inmovilizadas, incrementado en un 5% en concepto de coste logístico de la inmovilización.</w:t>
      </w:r>
    </w:p>
    <w:p w:rsidR="00D24E8D" w:rsidRDefault="00D24E8D" w:rsidP="004C5542">
      <w:pPr>
        <w:pStyle w:val="Ttulo2"/>
        <w:numPr>
          <w:ilvl w:val="1"/>
          <w:numId w:val="13"/>
        </w:numPr>
      </w:pPr>
      <w:bookmarkStart w:id="491" w:name="_Toc442633411"/>
      <w:r>
        <w:t>MERCANCÍA EN DEPÓSITO.</w:t>
      </w:r>
      <w:bookmarkEnd w:id="491"/>
    </w:p>
    <w:p w:rsidR="00D24E8D" w:rsidRDefault="00D24E8D" w:rsidP="00D24E8D">
      <w:pPr>
        <w:spacing w:after="0" w:line="240" w:lineRule="auto"/>
        <w:jc w:val="both"/>
      </w:pPr>
    </w:p>
    <w:p w:rsidR="00D24E8D" w:rsidRPr="00D24E8D" w:rsidRDefault="00D24E8D" w:rsidP="004C5542">
      <w:pPr>
        <w:pStyle w:val="Prrafodelista"/>
        <w:keepNext/>
        <w:keepLines/>
        <w:numPr>
          <w:ilvl w:val="0"/>
          <w:numId w:val="14"/>
        </w:numPr>
        <w:spacing w:before="200" w:after="0"/>
        <w:contextualSpacing w:val="0"/>
        <w:outlineLvl w:val="1"/>
        <w:rPr>
          <w:rFonts w:ascii="Cambria" w:hAnsi="Cambria"/>
          <w:b/>
          <w:bCs/>
          <w:vanish/>
          <w:color w:val="4F81BD"/>
          <w:sz w:val="26"/>
          <w:szCs w:val="26"/>
        </w:rPr>
      </w:pPr>
      <w:bookmarkStart w:id="492" w:name="_Toc389386777"/>
      <w:bookmarkStart w:id="493" w:name="_Toc389386869"/>
      <w:bookmarkStart w:id="494" w:name="_Toc389407445"/>
      <w:bookmarkStart w:id="495" w:name="_Toc393097397"/>
      <w:bookmarkStart w:id="496" w:name="_Toc393097491"/>
      <w:bookmarkStart w:id="497" w:name="_Toc414961855"/>
      <w:bookmarkStart w:id="498" w:name="_Toc436220083"/>
      <w:bookmarkStart w:id="499" w:name="_Toc436226188"/>
      <w:bookmarkStart w:id="500" w:name="_Toc436293558"/>
      <w:bookmarkStart w:id="501" w:name="_Toc436296131"/>
      <w:bookmarkStart w:id="502" w:name="_Toc442633412"/>
      <w:bookmarkEnd w:id="492"/>
      <w:bookmarkEnd w:id="493"/>
      <w:bookmarkEnd w:id="494"/>
      <w:bookmarkEnd w:id="495"/>
      <w:bookmarkEnd w:id="496"/>
      <w:bookmarkEnd w:id="497"/>
      <w:bookmarkEnd w:id="498"/>
      <w:bookmarkEnd w:id="499"/>
      <w:bookmarkEnd w:id="500"/>
      <w:bookmarkEnd w:id="501"/>
      <w:bookmarkEnd w:id="502"/>
    </w:p>
    <w:p w:rsidR="005811A8" w:rsidRDefault="0060433F" w:rsidP="00E05DC3">
      <w:pPr>
        <w:jc w:val="both"/>
      </w:pPr>
      <w:r>
        <w:t xml:space="preserve">En el supuesto </w:t>
      </w:r>
      <w:r w:rsidR="005811A8">
        <w:t xml:space="preserve">que durante la vigencia del depósito sobreviniera alguna circunstancia que limitara parcial o totalmente el uso de los productos incluidos en el mismo, ya sea por razones de alerta sanitaria, administrativas o de cualquier índole, los </w:t>
      </w:r>
      <w:r>
        <w:t>productos afectados serán inmovilizados</w:t>
      </w:r>
      <w:r w:rsidR="005811A8">
        <w:t xml:space="preserve"> en los términos establecidos por</w:t>
      </w:r>
      <w:r>
        <w:t xml:space="preserve"> la </w:t>
      </w:r>
      <w:r w:rsidR="005811A8">
        <w:t xml:space="preserve">citada limitación hasta tanto desaparezca la causa que la producía.  </w:t>
      </w:r>
    </w:p>
    <w:p w:rsidR="005811A8" w:rsidRDefault="0060433F" w:rsidP="005C18F8">
      <w:pPr>
        <w:jc w:val="both"/>
      </w:pPr>
      <w:r>
        <w:t xml:space="preserve">En cualquier </w:t>
      </w:r>
      <w:r w:rsidR="005811A8">
        <w:t>caso, la empresa se compromete a restituir el número de unidades disponibles al nivel acordado durante el tiempo que</w:t>
      </w:r>
      <w:r>
        <w:t xml:space="preserve"> </w:t>
      </w:r>
      <w:r w:rsidR="005811A8">
        <w:t>permanezca la limitación de uso de los productos afectados, si por su naturaleza ello fuera posible.</w:t>
      </w:r>
    </w:p>
    <w:p w:rsidR="001A10BC" w:rsidRDefault="001A10BC" w:rsidP="005C18F8">
      <w:pPr>
        <w:jc w:val="both"/>
      </w:pPr>
    </w:p>
    <w:p w:rsidR="001A10BC" w:rsidRDefault="001A10BC">
      <w:r>
        <w:lastRenderedPageBreak/>
        <w:br w:type="page"/>
      </w:r>
    </w:p>
    <w:p w:rsidR="001A10BC" w:rsidRPr="001A10BC" w:rsidRDefault="001A10BC" w:rsidP="004C5542">
      <w:pPr>
        <w:pStyle w:val="Ttulo1"/>
        <w:numPr>
          <w:ilvl w:val="0"/>
          <w:numId w:val="1"/>
        </w:numPr>
        <w:jc w:val="center"/>
      </w:pPr>
      <w:bookmarkStart w:id="503" w:name="_Toc442633413"/>
      <w:r w:rsidRPr="001A10BC">
        <w:lastRenderedPageBreak/>
        <w:t>ACTA DE CONSTITUCIÓN DE DEPÓSITO.</w:t>
      </w:r>
      <w:bookmarkEnd w:id="503"/>
    </w:p>
    <w:p w:rsidR="001A10BC" w:rsidRDefault="001A10BC" w:rsidP="001A10BC">
      <w:pPr>
        <w:spacing w:line="240" w:lineRule="auto"/>
        <w:jc w:val="right"/>
        <w:rPr>
          <w:i/>
          <w:sz w:val="14"/>
          <w:szCs w:val="14"/>
        </w:rPr>
      </w:pPr>
    </w:p>
    <w:p w:rsidR="003B4207" w:rsidRPr="00AC3B2C" w:rsidRDefault="003B4207" w:rsidP="005067F0">
      <w:pPr>
        <w:jc w:val="center"/>
        <w:rPr>
          <w:b/>
          <w:sz w:val="36"/>
          <w:szCs w:val="40"/>
        </w:rPr>
      </w:pPr>
      <w:r w:rsidRPr="00AC3B2C">
        <w:rPr>
          <w:b/>
          <w:sz w:val="36"/>
          <w:szCs w:val="40"/>
        </w:rPr>
        <w:t>ACTA CONSTITUCIÓN DE DEPÓSITO.</w:t>
      </w:r>
    </w:p>
    <w:p w:rsidR="003B4207" w:rsidRPr="00CB0CB4" w:rsidRDefault="003B4207" w:rsidP="003B4207">
      <w:pPr>
        <w:spacing w:line="240" w:lineRule="auto"/>
        <w:jc w:val="right"/>
        <w:rPr>
          <w:i/>
          <w:sz w:val="14"/>
          <w:szCs w:val="14"/>
        </w:rPr>
      </w:pPr>
      <w:proofErr w:type="spellStart"/>
      <w:r w:rsidRPr="00CB0CB4">
        <w:rPr>
          <w:i/>
          <w:sz w:val="14"/>
          <w:szCs w:val="14"/>
        </w:rPr>
        <w:t>f.m.m</w:t>
      </w:r>
      <w:proofErr w:type="spellEnd"/>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851"/>
        <w:gridCol w:w="425"/>
        <w:gridCol w:w="567"/>
        <w:gridCol w:w="2126"/>
        <w:gridCol w:w="2157"/>
      </w:tblGrid>
      <w:tr w:rsidR="003B4207" w:rsidRPr="00AE037F" w:rsidTr="00C9449F">
        <w:tc>
          <w:tcPr>
            <w:tcW w:w="2518" w:type="dxa"/>
            <w:gridSpan w:val="2"/>
            <w:shd w:val="clear" w:color="auto" w:fill="auto"/>
          </w:tcPr>
          <w:p w:rsidR="003B4207" w:rsidRPr="00AE037F" w:rsidRDefault="003B4207" w:rsidP="00C9449F">
            <w:pPr>
              <w:spacing w:after="0" w:line="240" w:lineRule="auto"/>
            </w:pPr>
            <w:r w:rsidRPr="00AE037F">
              <w:t>Propietario del depósito:</w:t>
            </w:r>
          </w:p>
        </w:tc>
        <w:tc>
          <w:tcPr>
            <w:tcW w:w="6126" w:type="dxa"/>
            <w:gridSpan w:val="5"/>
            <w:shd w:val="clear" w:color="auto" w:fill="auto"/>
          </w:tcPr>
          <w:p w:rsidR="003B4207" w:rsidRPr="00AE037F" w:rsidRDefault="003B4207" w:rsidP="00C9449F">
            <w:pPr>
              <w:spacing w:after="0" w:line="240" w:lineRule="auto"/>
            </w:pPr>
          </w:p>
        </w:tc>
      </w:tr>
      <w:tr w:rsidR="003B4207" w:rsidRPr="00AE037F" w:rsidTr="00C9449F">
        <w:tc>
          <w:tcPr>
            <w:tcW w:w="2518" w:type="dxa"/>
            <w:gridSpan w:val="2"/>
            <w:shd w:val="clear" w:color="auto" w:fill="auto"/>
          </w:tcPr>
          <w:p w:rsidR="003B4207" w:rsidRPr="00AE037F" w:rsidRDefault="003B4207" w:rsidP="00C9449F">
            <w:pPr>
              <w:spacing w:after="0" w:line="240" w:lineRule="auto"/>
            </w:pPr>
            <w:r w:rsidRPr="00AE037F">
              <w:t>Fecha de Constitución:</w:t>
            </w:r>
          </w:p>
        </w:tc>
        <w:tc>
          <w:tcPr>
            <w:tcW w:w="1843" w:type="dxa"/>
            <w:gridSpan w:val="3"/>
            <w:shd w:val="clear" w:color="auto" w:fill="auto"/>
          </w:tcPr>
          <w:p w:rsidR="003B4207" w:rsidRPr="00AE037F" w:rsidRDefault="003B4207" w:rsidP="00C9449F">
            <w:pPr>
              <w:spacing w:after="0" w:line="240" w:lineRule="auto"/>
            </w:pPr>
          </w:p>
        </w:tc>
        <w:tc>
          <w:tcPr>
            <w:tcW w:w="2126" w:type="dxa"/>
            <w:shd w:val="clear" w:color="auto" w:fill="auto"/>
          </w:tcPr>
          <w:p w:rsidR="003B4207" w:rsidRPr="00AE037F" w:rsidRDefault="003B4207" w:rsidP="00C9449F">
            <w:pPr>
              <w:spacing w:after="0" w:line="240" w:lineRule="auto"/>
            </w:pPr>
            <w:r w:rsidRPr="00AE037F">
              <w:t>Especialidad Médica:</w:t>
            </w:r>
          </w:p>
        </w:tc>
        <w:tc>
          <w:tcPr>
            <w:tcW w:w="2157" w:type="dxa"/>
            <w:shd w:val="clear" w:color="auto" w:fill="auto"/>
          </w:tcPr>
          <w:p w:rsidR="003B4207" w:rsidRPr="00AE037F" w:rsidRDefault="003B4207" w:rsidP="00C9449F">
            <w:pPr>
              <w:spacing w:after="0" w:line="240" w:lineRule="auto"/>
            </w:pPr>
          </w:p>
        </w:tc>
      </w:tr>
      <w:tr w:rsidR="003B4207" w:rsidRPr="00AE037F" w:rsidTr="00C9449F">
        <w:tc>
          <w:tcPr>
            <w:tcW w:w="2518" w:type="dxa"/>
            <w:gridSpan w:val="2"/>
            <w:shd w:val="clear" w:color="auto" w:fill="auto"/>
          </w:tcPr>
          <w:p w:rsidR="003B4207" w:rsidRPr="00AE037F" w:rsidRDefault="003B4207" w:rsidP="00C9449F">
            <w:pPr>
              <w:spacing w:after="0" w:line="240" w:lineRule="auto"/>
            </w:pPr>
            <w:r w:rsidRPr="00AE037F">
              <w:t>Fecha Inicio Depósito:</w:t>
            </w:r>
          </w:p>
        </w:tc>
        <w:tc>
          <w:tcPr>
            <w:tcW w:w="1843" w:type="dxa"/>
            <w:gridSpan w:val="3"/>
            <w:shd w:val="clear" w:color="auto" w:fill="auto"/>
          </w:tcPr>
          <w:p w:rsidR="003B4207" w:rsidRPr="00AE037F" w:rsidRDefault="003B4207" w:rsidP="00C9449F">
            <w:pPr>
              <w:spacing w:after="0" w:line="240" w:lineRule="auto"/>
            </w:pPr>
          </w:p>
        </w:tc>
        <w:tc>
          <w:tcPr>
            <w:tcW w:w="2126" w:type="dxa"/>
            <w:shd w:val="clear" w:color="auto" w:fill="auto"/>
          </w:tcPr>
          <w:p w:rsidR="003B4207" w:rsidRPr="00AE037F" w:rsidRDefault="003B4207" w:rsidP="00C9449F">
            <w:pPr>
              <w:spacing w:after="0" w:line="240" w:lineRule="auto"/>
            </w:pPr>
            <w:r w:rsidRPr="00AE037F">
              <w:t>Fecha Fin Depósito:</w:t>
            </w:r>
          </w:p>
        </w:tc>
        <w:tc>
          <w:tcPr>
            <w:tcW w:w="2157" w:type="dxa"/>
            <w:shd w:val="clear" w:color="auto" w:fill="auto"/>
          </w:tcPr>
          <w:p w:rsidR="003B4207" w:rsidRPr="00AE037F" w:rsidRDefault="003B4207" w:rsidP="00C9449F">
            <w:pPr>
              <w:spacing w:after="0" w:line="240" w:lineRule="auto"/>
            </w:pPr>
          </w:p>
        </w:tc>
      </w:tr>
      <w:tr w:rsidR="003B4207" w:rsidRPr="00AE037F" w:rsidTr="00C9449F">
        <w:tc>
          <w:tcPr>
            <w:tcW w:w="2518" w:type="dxa"/>
            <w:gridSpan w:val="2"/>
            <w:shd w:val="clear" w:color="auto" w:fill="auto"/>
          </w:tcPr>
          <w:p w:rsidR="003B4207" w:rsidRPr="00AE037F" w:rsidRDefault="003B4207" w:rsidP="00C9449F">
            <w:pPr>
              <w:spacing w:after="0" w:line="240" w:lineRule="auto"/>
            </w:pPr>
            <w:r w:rsidRPr="00AE037F">
              <w:t>Descripción del Depósito:</w:t>
            </w:r>
          </w:p>
        </w:tc>
        <w:tc>
          <w:tcPr>
            <w:tcW w:w="6126" w:type="dxa"/>
            <w:gridSpan w:val="5"/>
            <w:shd w:val="clear" w:color="auto" w:fill="auto"/>
          </w:tcPr>
          <w:p w:rsidR="003B4207" w:rsidRPr="00AE037F" w:rsidRDefault="003B4207" w:rsidP="00C9449F">
            <w:pPr>
              <w:spacing w:after="0" w:line="240" w:lineRule="auto"/>
            </w:pPr>
          </w:p>
        </w:tc>
      </w:tr>
      <w:tr w:rsidR="003B4207" w:rsidRPr="00AE037F" w:rsidTr="00C9449F">
        <w:tc>
          <w:tcPr>
            <w:tcW w:w="3794" w:type="dxa"/>
            <w:gridSpan w:val="4"/>
            <w:shd w:val="clear" w:color="auto" w:fill="auto"/>
          </w:tcPr>
          <w:p w:rsidR="003B4207" w:rsidRPr="00AE037F" w:rsidRDefault="003B4207" w:rsidP="00C9449F">
            <w:pPr>
              <w:spacing w:after="0" w:line="240" w:lineRule="auto"/>
            </w:pPr>
            <w:r w:rsidRPr="00AE037F">
              <w:t>Número y descripción del Expediente:</w:t>
            </w:r>
          </w:p>
        </w:tc>
        <w:tc>
          <w:tcPr>
            <w:tcW w:w="4850" w:type="dxa"/>
            <w:gridSpan w:val="3"/>
            <w:shd w:val="clear" w:color="auto" w:fill="auto"/>
          </w:tcPr>
          <w:p w:rsidR="003B4207" w:rsidRPr="00AE037F" w:rsidRDefault="003B4207" w:rsidP="00C9449F">
            <w:pPr>
              <w:spacing w:after="0" w:line="240" w:lineRule="auto"/>
            </w:pPr>
          </w:p>
        </w:tc>
      </w:tr>
      <w:tr w:rsidR="003B4207" w:rsidRPr="00AE037F" w:rsidTr="00C9449F">
        <w:tc>
          <w:tcPr>
            <w:tcW w:w="3369" w:type="dxa"/>
            <w:gridSpan w:val="3"/>
            <w:shd w:val="clear" w:color="auto" w:fill="auto"/>
          </w:tcPr>
          <w:p w:rsidR="003B4207" w:rsidRPr="00AE037F" w:rsidRDefault="003B4207" w:rsidP="00C9449F">
            <w:pPr>
              <w:spacing w:after="0" w:line="240" w:lineRule="auto"/>
            </w:pPr>
            <w:r w:rsidRPr="00AE037F">
              <w:t>Número y descripción del P.A: (*)</w:t>
            </w:r>
          </w:p>
        </w:tc>
        <w:tc>
          <w:tcPr>
            <w:tcW w:w="5275" w:type="dxa"/>
            <w:gridSpan w:val="4"/>
            <w:shd w:val="clear" w:color="auto" w:fill="auto"/>
          </w:tcPr>
          <w:p w:rsidR="003B4207" w:rsidRPr="00AE037F" w:rsidRDefault="003B4207" w:rsidP="00C9449F">
            <w:pPr>
              <w:spacing w:after="0" w:line="240" w:lineRule="auto"/>
            </w:pPr>
          </w:p>
        </w:tc>
      </w:tr>
      <w:tr w:rsidR="003B4207" w:rsidRPr="00AE037F" w:rsidTr="00C9449F">
        <w:tc>
          <w:tcPr>
            <w:tcW w:w="1809" w:type="dxa"/>
            <w:shd w:val="clear" w:color="auto" w:fill="auto"/>
          </w:tcPr>
          <w:p w:rsidR="003B4207" w:rsidRPr="00AE037F" w:rsidRDefault="003B4207" w:rsidP="00C9449F">
            <w:pPr>
              <w:spacing w:after="0" w:line="240" w:lineRule="auto"/>
            </w:pPr>
            <w:r w:rsidRPr="00AE037F">
              <w:t>Ubicación Física:</w:t>
            </w:r>
          </w:p>
        </w:tc>
        <w:tc>
          <w:tcPr>
            <w:tcW w:w="2552" w:type="dxa"/>
            <w:gridSpan w:val="4"/>
            <w:shd w:val="clear" w:color="auto" w:fill="auto"/>
          </w:tcPr>
          <w:p w:rsidR="003B4207" w:rsidRPr="00AE037F" w:rsidRDefault="003B4207" w:rsidP="00C9449F">
            <w:pPr>
              <w:spacing w:after="0" w:line="240" w:lineRule="auto"/>
            </w:pPr>
          </w:p>
        </w:tc>
        <w:tc>
          <w:tcPr>
            <w:tcW w:w="2126" w:type="dxa"/>
            <w:shd w:val="clear" w:color="auto" w:fill="auto"/>
          </w:tcPr>
          <w:p w:rsidR="003B4207" w:rsidRPr="00AE037F" w:rsidRDefault="003B4207" w:rsidP="00C9449F">
            <w:pPr>
              <w:spacing w:after="0" w:line="240" w:lineRule="auto"/>
            </w:pPr>
            <w:r w:rsidRPr="00AE037F">
              <w:t>Centros:</w:t>
            </w:r>
          </w:p>
        </w:tc>
        <w:tc>
          <w:tcPr>
            <w:tcW w:w="2157" w:type="dxa"/>
            <w:shd w:val="clear" w:color="auto" w:fill="auto"/>
          </w:tcPr>
          <w:p w:rsidR="003B4207" w:rsidRPr="00AE037F" w:rsidRDefault="003B4207" w:rsidP="00C9449F">
            <w:pPr>
              <w:spacing w:after="0" w:line="240" w:lineRule="auto"/>
            </w:pPr>
          </w:p>
        </w:tc>
      </w:tr>
      <w:tr w:rsidR="003B4207" w:rsidRPr="00AE037F" w:rsidTr="00C9449F">
        <w:tc>
          <w:tcPr>
            <w:tcW w:w="2518" w:type="dxa"/>
            <w:gridSpan w:val="2"/>
            <w:shd w:val="clear" w:color="auto" w:fill="auto"/>
          </w:tcPr>
          <w:p w:rsidR="003B4207" w:rsidRPr="00AE037F" w:rsidRDefault="003B4207" w:rsidP="00C9449F">
            <w:pPr>
              <w:spacing w:after="0" w:line="240" w:lineRule="auto"/>
            </w:pPr>
            <w:r w:rsidRPr="00AE037F">
              <w:t>Albaranes de depósito:</w:t>
            </w:r>
          </w:p>
        </w:tc>
        <w:tc>
          <w:tcPr>
            <w:tcW w:w="6126" w:type="dxa"/>
            <w:gridSpan w:val="5"/>
            <w:shd w:val="clear" w:color="auto" w:fill="auto"/>
          </w:tcPr>
          <w:p w:rsidR="003B4207" w:rsidRPr="00AE037F" w:rsidRDefault="003B4207" w:rsidP="00C9449F">
            <w:pPr>
              <w:spacing w:after="0" w:line="240" w:lineRule="auto"/>
            </w:pPr>
          </w:p>
        </w:tc>
      </w:tr>
    </w:tbl>
    <w:p w:rsidR="003B4207" w:rsidRDefault="003B4207" w:rsidP="003B4207">
      <w:r>
        <w:t>(*) Campo Obligatorio</w:t>
      </w:r>
    </w:p>
    <w:p w:rsidR="003B4207" w:rsidRDefault="003B4207" w:rsidP="003B4207">
      <w:pPr>
        <w:jc w:val="both"/>
      </w:pPr>
      <w:r w:rsidRPr="009574B0">
        <w:rPr>
          <w:b/>
        </w:rPr>
        <w:t xml:space="preserve">D. </w:t>
      </w:r>
      <w:r>
        <w:rPr>
          <w:b/>
        </w:rPr>
        <w:t>_________________________________________________________</w:t>
      </w:r>
      <w:r>
        <w:t xml:space="preserve">, en representación de la empresa </w:t>
      </w:r>
      <w:r>
        <w:rPr>
          <w:b/>
        </w:rPr>
        <w:t>_________________________________________________</w:t>
      </w:r>
      <w:r>
        <w:t>entrega el siguiente material en concepto de depósito a la Agencia Pública Empresarial Sanitaria Hospital de Poniente.</w:t>
      </w:r>
    </w:p>
    <w:p w:rsidR="003B4207" w:rsidRDefault="003B4207" w:rsidP="003B4207">
      <w:pPr>
        <w:jc w:val="both"/>
      </w:pPr>
      <w:r>
        <w:t xml:space="preserve">Se entiende por depósito, el conjunto de productos  de  características  singulares,  almacenados en las instalaciones de la Agencia,  que  se  caracteriza  por  ser mercancía   cuya   propiedad   y,  habitualmente,   su   gestión   logística, corresponde  al  proveedor  hasta  el  momento  de  su disposición para  el consumo.   </w:t>
      </w:r>
    </w:p>
    <w:p w:rsidR="003B4207" w:rsidRDefault="003B4207" w:rsidP="003B4207">
      <w:pPr>
        <w:jc w:val="both"/>
      </w:pPr>
      <w:r>
        <w:t xml:space="preserve"> Este depósito inicial debe entregarse en el </w:t>
      </w:r>
      <w:r w:rsidR="00145B77">
        <w:t>Almacén Central</w:t>
      </w:r>
      <w:r>
        <w:t xml:space="preserve"> de la Plataforma Logística de la Agencia Sanitaria Poniente para su posterior envío a Almacén de Consumo por el personal de la Plataforma.</w:t>
      </w:r>
    </w:p>
    <w:p w:rsidR="003B4207" w:rsidRDefault="003B4207" w:rsidP="003B4207">
      <w:pPr>
        <w:jc w:val="both"/>
      </w:pPr>
      <w:r>
        <w:t>El presente documento se acompaña con Anexo en el que se especifica la composición y detalle del material cedido en concepto de Depósito.</w:t>
      </w:r>
    </w:p>
    <w:p w:rsidR="003B4207" w:rsidRDefault="003B4207" w:rsidP="003B4207">
      <w:pPr>
        <w:jc w:val="both"/>
      </w:pPr>
    </w:p>
    <w:p w:rsidR="003B4207" w:rsidRDefault="003B4207" w:rsidP="003B4207">
      <w:pPr>
        <w:jc w:val="right"/>
      </w:pPr>
      <w:r>
        <w:t>En el Ejido a __ de _________ de 20__.</w:t>
      </w:r>
    </w:p>
    <w:p w:rsidR="003B4207" w:rsidRDefault="003B4207" w:rsidP="003B420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3135"/>
      </w:tblGrid>
      <w:tr w:rsidR="003B4207" w:rsidRPr="00AE037F" w:rsidTr="00C9449F">
        <w:tc>
          <w:tcPr>
            <w:tcW w:w="2881" w:type="dxa"/>
            <w:shd w:val="clear" w:color="auto" w:fill="auto"/>
          </w:tcPr>
          <w:p w:rsidR="003B4207" w:rsidRPr="00AE037F" w:rsidRDefault="003B4207" w:rsidP="00C9449F">
            <w:pPr>
              <w:spacing w:after="0" w:line="240" w:lineRule="auto"/>
              <w:jc w:val="right"/>
            </w:pPr>
            <w:r w:rsidRPr="00AE037F">
              <w:t>Firmado.</w:t>
            </w:r>
          </w:p>
        </w:tc>
        <w:tc>
          <w:tcPr>
            <w:tcW w:w="2881" w:type="dxa"/>
            <w:shd w:val="clear" w:color="auto" w:fill="auto"/>
          </w:tcPr>
          <w:p w:rsidR="003B4207" w:rsidRPr="00AE037F" w:rsidRDefault="003B4207" w:rsidP="00C9449F">
            <w:pPr>
              <w:spacing w:after="0" w:line="240" w:lineRule="auto"/>
              <w:jc w:val="right"/>
            </w:pPr>
            <w:r w:rsidRPr="00AE037F">
              <w:t>Firmado.</w:t>
            </w:r>
          </w:p>
        </w:tc>
        <w:tc>
          <w:tcPr>
            <w:tcW w:w="3135" w:type="dxa"/>
            <w:shd w:val="clear" w:color="auto" w:fill="auto"/>
          </w:tcPr>
          <w:p w:rsidR="003B4207" w:rsidRPr="00AE037F" w:rsidRDefault="003B4207" w:rsidP="00C9449F">
            <w:pPr>
              <w:spacing w:after="0" w:line="240" w:lineRule="auto"/>
              <w:jc w:val="right"/>
            </w:pPr>
            <w:r w:rsidRPr="00AE037F">
              <w:t>Firmado.</w:t>
            </w:r>
          </w:p>
        </w:tc>
      </w:tr>
      <w:tr w:rsidR="003B4207" w:rsidRPr="00AE037F" w:rsidTr="00C9449F">
        <w:tc>
          <w:tcPr>
            <w:tcW w:w="2881" w:type="dxa"/>
            <w:shd w:val="clear" w:color="auto" w:fill="auto"/>
          </w:tcPr>
          <w:p w:rsidR="003B4207" w:rsidRPr="00AE037F" w:rsidRDefault="003B4207" w:rsidP="00C9449F">
            <w:pPr>
              <w:spacing w:after="0" w:line="240" w:lineRule="auto"/>
              <w:jc w:val="right"/>
            </w:pPr>
            <w:r w:rsidRPr="00AE037F">
              <w:t>Solicitud de Constitución</w:t>
            </w: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r w:rsidRPr="00AE037F">
              <w:t>Responsable de Aprovisionamiento</w:t>
            </w:r>
          </w:p>
        </w:tc>
        <w:tc>
          <w:tcPr>
            <w:tcW w:w="2881" w:type="dxa"/>
            <w:shd w:val="clear" w:color="auto" w:fill="auto"/>
          </w:tcPr>
          <w:p w:rsidR="003B4207" w:rsidRPr="00AE037F" w:rsidRDefault="003B4207" w:rsidP="00C9449F">
            <w:pPr>
              <w:spacing w:after="0" w:line="240" w:lineRule="auto"/>
              <w:jc w:val="right"/>
            </w:pPr>
            <w:r w:rsidRPr="00AE037F">
              <w:t>Archivo en Expediente.</w:t>
            </w: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r w:rsidRPr="00AE037F">
              <w:t>Responsable de   Contratación</w:t>
            </w:r>
          </w:p>
        </w:tc>
        <w:tc>
          <w:tcPr>
            <w:tcW w:w="3135" w:type="dxa"/>
            <w:shd w:val="clear" w:color="auto" w:fill="auto"/>
          </w:tcPr>
          <w:p w:rsidR="003B4207" w:rsidRPr="00AE037F" w:rsidRDefault="003B4207" w:rsidP="00C9449F">
            <w:pPr>
              <w:spacing w:after="0" w:line="240" w:lineRule="auto"/>
              <w:jc w:val="right"/>
            </w:pPr>
            <w:r w:rsidRPr="00AE037F">
              <w:t>Vº Bº</w:t>
            </w: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p>
          <w:p w:rsidR="003B4207" w:rsidRPr="00AE037F" w:rsidRDefault="003B4207" w:rsidP="00C9449F">
            <w:pPr>
              <w:spacing w:after="0" w:line="240" w:lineRule="auto"/>
              <w:jc w:val="right"/>
            </w:pPr>
            <w:r w:rsidRPr="00AE037F">
              <w:t>Responsable de</w:t>
            </w:r>
          </w:p>
          <w:p w:rsidR="003B4207" w:rsidRPr="00AE037F" w:rsidRDefault="003B4207" w:rsidP="00C9449F">
            <w:pPr>
              <w:spacing w:after="0" w:line="240" w:lineRule="auto"/>
              <w:jc w:val="right"/>
            </w:pPr>
            <w:r w:rsidRPr="00AE037F">
              <w:t>Logística y Almacén Gral.</w:t>
            </w:r>
          </w:p>
        </w:tc>
      </w:tr>
    </w:tbl>
    <w:p w:rsidR="001A10BC" w:rsidRDefault="001A10BC" w:rsidP="001A10BC">
      <w:pPr>
        <w:jc w:val="center"/>
        <w:rPr>
          <w:szCs w:val="28"/>
        </w:rPr>
        <w:sectPr w:rsidR="001A10BC" w:rsidSect="00372A71">
          <w:footerReference w:type="default" r:id="rId10"/>
          <w:pgSz w:w="11906" w:h="16838"/>
          <w:pgMar w:top="1417" w:right="1701" w:bottom="1417" w:left="1701" w:header="708" w:footer="708" w:gutter="0"/>
          <w:cols w:space="708"/>
          <w:docGrid w:linePitch="360"/>
        </w:sectPr>
      </w:pPr>
    </w:p>
    <w:p w:rsidR="003B4207" w:rsidRPr="001A10BC" w:rsidRDefault="003B4207" w:rsidP="004C5542">
      <w:pPr>
        <w:pStyle w:val="Ttulo1"/>
        <w:numPr>
          <w:ilvl w:val="0"/>
          <w:numId w:val="1"/>
        </w:numPr>
        <w:jc w:val="center"/>
      </w:pPr>
      <w:bookmarkStart w:id="504" w:name="_Toc442633414"/>
      <w:r>
        <w:lastRenderedPageBreak/>
        <w:t xml:space="preserve">COMPOSICIÓN MATERIAL CONSTITUIDO EN </w:t>
      </w:r>
      <w:r w:rsidRPr="001A10BC">
        <w:t>DEPÓSITO.</w:t>
      </w:r>
      <w:bookmarkEnd w:id="504"/>
    </w:p>
    <w:p w:rsidR="003B4207" w:rsidRDefault="003B4207" w:rsidP="003B4207">
      <w:pPr>
        <w:spacing w:line="240" w:lineRule="auto"/>
        <w:jc w:val="right"/>
        <w:rPr>
          <w:i/>
          <w:sz w:val="14"/>
          <w:szCs w:val="14"/>
        </w:rPr>
      </w:pPr>
    </w:p>
    <w:p w:rsidR="003B4207" w:rsidRPr="00AC3B2C" w:rsidRDefault="003B4207" w:rsidP="005067F0">
      <w:pPr>
        <w:jc w:val="center"/>
        <w:rPr>
          <w:b/>
          <w:sz w:val="36"/>
          <w:szCs w:val="40"/>
        </w:rPr>
      </w:pPr>
      <w:r>
        <w:rPr>
          <w:b/>
          <w:sz w:val="36"/>
          <w:szCs w:val="40"/>
        </w:rPr>
        <w:t>DETALLE MATERIAL</w:t>
      </w:r>
      <w:r w:rsidRPr="00AC3B2C">
        <w:rPr>
          <w:b/>
          <w:sz w:val="36"/>
          <w:szCs w:val="40"/>
        </w:rPr>
        <w:t xml:space="preserve"> CONSTITUCIÓN DE DEPÓSITO.</w:t>
      </w:r>
    </w:p>
    <w:p w:rsidR="001A10BC" w:rsidRDefault="001A10BC" w:rsidP="001A10BC">
      <w:pPr>
        <w:spacing w:after="0" w:line="240" w:lineRule="auto"/>
        <w:jc w:val="center"/>
      </w:pPr>
      <w:r>
        <w:rPr>
          <w:b/>
          <w:i/>
          <w:sz w:val="28"/>
          <w:szCs w:val="28"/>
        </w:rPr>
        <w:t>“</w:t>
      </w:r>
      <w:r w:rsidRPr="002C592F">
        <w:rPr>
          <w:b/>
          <w:i/>
          <w:sz w:val="28"/>
          <w:szCs w:val="28"/>
        </w:rPr>
        <w:t>Detalle del depósito constituido</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1877"/>
        <w:gridCol w:w="1743"/>
        <w:gridCol w:w="1877"/>
        <w:gridCol w:w="1743"/>
        <w:gridCol w:w="1729"/>
        <w:gridCol w:w="1769"/>
        <w:gridCol w:w="1746"/>
      </w:tblGrid>
      <w:tr w:rsidR="001A10BC" w:rsidRPr="00AE037F" w:rsidTr="00AE037F">
        <w:tc>
          <w:tcPr>
            <w:tcW w:w="610" w:type="pct"/>
          </w:tcPr>
          <w:p w:rsidR="001A10BC" w:rsidRPr="00AE037F" w:rsidRDefault="001A10BC" w:rsidP="00AE037F">
            <w:pPr>
              <w:spacing w:after="0" w:line="240" w:lineRule="auto"/>
              <w:jc w:val="center"/>
            </w:pPr>
            <w:r w:rsidRPr="00AE037F">
              <w:t>Código material para la Agencia</w:t>
            </w:r>
          </w:p>
        </w:tc>
        <w:tc>
          <w:tcPr>
            <w:tcW w:w="660" w:type="pct"/>
          </w:tcPr>
          <w:p w:rsidR="001A10BC" w:rsidRPr="00AE037F" w:rsidRDefault="001A10BC" w:rsidP="00AE037F">
            <w:pPr>
              <w:spacing w:after="0" w:line="240" w:lineRule="auto"/>
              <w:jc w:val="center"/>
            </w:pPr>
            <w:r w:rsidRPr="00AE037F">
              <w:t>Denominación del material para la Agencia</w:t>
            </w:r>
          </w:p>
        </w:tc>
        <w:tc>
          <w:tcPr>
            <w:tcW w:w="613" w:type="pct"/>
          </w:tcPr>
          <w:p w:rsidR="001A10BC" w:rsidRPr="00AE037F" w:rsidRDefault="001A10BC" w:rsidP="00AE037F">
            <w:pPr>
              <w:spacing w:after="0" w:line="240" w:lineRule="auto"/>
              <w:jc w:val="center"/>
            </w:pPr>
            <w:r w:rsidRPr="00AE037F">
              <w:t>Código del proveedor para la Agencia</w:t>
            </w:r>
          </w:p>
        </w:tc>
        <w:tc>
          <w:tcPr>
            <w:tcW w:w="660" w:type="pct"/>
          </w:tcPr>
          <w:p w:rsidR="001A10BC" w:rsidRPr="00AE037F" w:rsidRDefault="001A10BC" w:rsidP="00AE037F">
            <w:pPr>
              <w:spacing w:after="0" w:line="240" w:lineRule="auto"/>
              <w:jc w:val="center"/>
            </w:pPr>
            <w:r w:rsidRPr="00AE037F">
              <w:t>Denominación del material por el proveedor</w:t>
            </w:r>
          </w:p>
        </w:tc>
        <w:tc>
          <w:tcPr>
            <w:tcW w:w="613" w:type="pct"/>
          </w:tcPr>
          <w:p w:rsidR="001A10BC" w:rsidRPr="00AE037F" w:rsidRDefault="001A10BC" w:rsidP="00AE037F">
            <w:pPr>
              <w:spacing w:after="0" w:line="240" w:lineRule="auto"/>
              <w:jc w:val="center"/>
            </w:pPr>
            <w:r w:rsidRPr="00AE037F">
              <w:t>Referencia del material por el proveedor</w:t>
            </w:r>
          </w:p>
        </w:tc>
        <w:tc>
          <w:tcPr>
            <w:tcW w:w="608" w:type="pct"/>
          </w:tcPr>
          <w:p w:rsidR="001A10BC" w:rsidRPr="00AE037F" w:rsidRDefault="001A10BC" w:rsidP="00AE037F">
            <w:pPr>
              <w:spacing w:after="0" w:line="240" w:lineRule="auto"/>
              <w:jc w:val="center"/>
            </w:pPr>
            <w:r w:rsidRPr="00AE037F">
              <w:t>Código  GS1-EAN</w:t>
            </w:r>
          </w:p>
        </w:tc>
        <w:tc>
          <w:tcPr>
            <w:tcW w:w="622" w:type="pct"/>
          </w:tcPr>
          <w:p w:rsidR="001A10BC" w:rsidRPr="00AE037F" w:rsidRDefault="001A10BC" w:rsidP="00AE037F">
            <w:pPr>
              <w:spacing w:after="0" w:line="240" w:lineRule="auto"/>
              <w:jc w:val="center"/>
            </w:pPr>
            <w:r w:rsidRPr="00AE037F">
              <w:t>Código de Identificación de producto (CIP)</w:t>
            </w:r>
          </w:p>
        </w:tc>
        <w:tc>
          <w:tcPr>
            <w:tcW w:w="614" w:type="pct"/>
          </w:tcPr>
          <w:p w:rsidR="001A10BC" w:rsidRPr="00AE037F" w:rsidRDefault="001A10BC" w:rsidP="00AE037F">
            <w:pPr>
              <w:spacing w:after="0" w:line="240" w:lineRule="auto"/>
              <w:jc w:val="center"/>
            </w:pPr>
            <w:r w:rsidRPr="00AE037F">
              <w:t>Unidades entregadas en Depósito</w:t>
            </w: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1A10BC" w:rsidRPr="00AE037F" w:rsidTr="00AE037F">
        <w:tc>
          <w:tcPr>
            <w:tcW w:w="610"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60" w:type="pct"/>
          </w:tcPr>
          <w:p w:rsidR="001A10BC" w:rsidRPr="00AE037F" w:rsidRDefault="001A10BC" w:rsidP="00AE037F">
            <w:pPr>
              <w:spacing w:after="0" w:line="240" w:lineRule="auto"/>
            </w:pPr>
          </w:p>
        </w:tc>
        <w:tc>
          <w:tcPr>
            <w:tcW w:w="613" w:type="pct"/>
          </w:tcPr>
          <w:p w:rsidR="001A10BC" w:rsidRPr="00AE037F" w:rsidRDefault="001A10BC" w:rsidP="00AE037F">
            <w:pPr>
              <w:spacing w:after="0" w:line="240" w:lineRule="auto"/>
            </w:pPr>
          </w:p>
        </w:tc>
        <w:tc>
          <w:tcPr>
            <w:tcW w:w="608" w:type="pct"/>
          </w:tcPr>
          <w:p w:rsidR="001A10BC" w:rsidRPr="00AE037F" w:rsidRDefault="001A10BC" w:rsidP="00AE037F">
            <w:pPr>
              <w:spacing w:after="0" w:line="240" w:lineRule="auto"/>
            </w:pPr>
          </w:p>
        </w:tc>
        <w:tc>
          <w:tcPr>
            <w:tcW w:w="622" w:type="pct"/>
          </w:tcPr>
          <w:p w:rsidR="001A10BC" w:rsidRPr="00AE037F" w:rsidRDefault="001A10BC" w:rsidP="00AE037F">
            <w:pPr>
              <w:spacing w:after="0" w:line="240" w:lineRule="auto"/>
            </w:pPr>
          </w:p>
        </w:tc>
        <w:tc>
          <w:tcPr>
            <w:tcW w:w="614" w:type="pct"/>
          </w:tcPr>
          <w:p w:rsidR="001A10BC" w:rsidRPr="00AE037F" w:rsidRDefault="001A10BC" w:rsidP="00AE037F">
            <w:pPr>
              <w:spacing w:after="0" w:line="240" w:lineRule="auto"/>
            </w:pPr>
          </w:p>
        </w:tc>
      </w:tr>
      <w:tr w:rsidR="003B4207" w:rsidRPr="00AE037F" w:rsidTr="00AE037F">
        <w:tc>
          <w:tcPr>
            <w:tcW w:w="610" w:type="pct"/>
          </w:tcPr>
          <w:p w:rsidR="003B4207" w:rsidRPr="00AE037F" w:rsidRDefault="003B4207" w:rsidP="00AE037F">
            <w:pPr>
              <w:spacing w:after="0" w:line="240" w:lineRule="auto"/>
            </w:pPr>
          </w:p>
        </w:tc>
        <w:tc>
          <w:tcPr>
            <w:tcW w:w="660" w:type="pct"/>
          </w:tcPr>
          <w:p w:rsidR="003B4207" w:rsidRPr="00AE037F" w:rsidRDefault="003B4207" w:rsidP="00AE037F">
            <w:pPr>
              <w:spacing w:after="0" w:line="240" w:lineRule="auto"/>
            </w:pPr>
          </w:p>
        </w:tc>
        <w:tc>
          <w:tcPr>
            <w:tcW w:w="613" w:type="pct"/>
          </w:tcPr>
          <w:p w:rsidR="003B4207" w:rsidRPr="00AE037F" w:rsidRDefault="003B4207" w:rsidP="00AE037F">
            <w:pPr>
              <w:spacing w:after="0" w:line="240" w:lineRule="auto"/>
            </w:pPr>
          </w:p>
        </w:tc>
        <w:tc>
          <w:tcPr>
            <w:tcW w:w="660" w:type="pct"/>
          </w:tcPr>
          <w:p w:rsidR="003B4207" w:rsidRPr="00AE037F" w:rsidRDefault="003B4207" w:rsidP="00AE037F">
            <w:pPr>
              <w:spacing w:after="0" w:line="240" w:lineRule="auto"/>
            </w:pPr>
          </w:p>
        </w:tc>
        <w:tc>
          <w:tcPr>
            <w:tcW w:w="613" w:type="pct"/>
          </w:tcPr>
          <w:p w:rsidR="003B4207" w:rsidRPr="00AE037F" w:rsidRDefault="003B4207" w:rsidP="00AE037F">
            <w:pPr>
              <w:spacing w:after="0" w:line="240" w:lineRule="auto"/>
            </w:pPr>
          </w:p>
        </w:tc>
        <w:tc>
          <w:tcPr>
            <w:tcW w:w="608" w:type="pct"/>
          </w:tcPr>
          <w:p w:rsidR="003B4207" w:rsidRPr="00AE037F" w:rsidRDefault="003B4207" w:rsidP="00AE037F">
            <w:pPr>
              <w:spacing w:after="0" w:line="240" w:lineRule="auto"/>
            </w:pPr>
          </w:p>
        </w:tc>
        <w:tc>
          <w:tcPr>
            <w:tcW w:w="622" w:type="pct"/>
          </w:tcPr>
          <w:p w:rsidR="003B4207" w:rsidRPr="00AE037F" w:rsidRDefault="003B4207" w:rsidP="00AE037F">
            <w:pPr>
              <w:spacing w:after="0" w:line="240" w:lineRule="auto"/>
            </w:pPr>
          </w:p>
        </w:tc>
        <w:tc>
          <w:tcPr>
            <w:tcW w:w="614" w:type="pct"/>
          </w:tcPr>
          <w:p w:rsidR="003B4207" w:rsidRPr="00AE037F" w:rsidRDefault="003B4207" w:rsidP="00AE037F">
            <w:pPr>
              <w:spacing w:after="0" w:line="240" w:lineRule="auto"/>
            </w:pPr>
          </w:p>
        </w:tc>
      </w:tr>
    </w:tbl>
    <w:p w:rsidR="001A10BC" w:rsidRDefault="001A10BC" w:rsidP="001A10BC">
      <w:pPr>
        <w:spacing w:after="0" w:line="240" w:lineRule="auto"/>
      </w:pPr>
    </w:p>
    <w:sectPr w:rsidR="001A10BC" w:rsidSect="001A10BC">
      <w:pgSz w:w="16838" w:h="11906"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D77" w:rsidRDefault="00C75D77" w:rsidP="005C18F8">
      <w:pPr>
        <w:spacing w:after="0" w:line="240" w:lineRule="auto"/>
      </w:pPr>
      <w:r>
        <w:separator/>
      </w:r>
    </w:p>
  </w:endnote>
  <w:endnote w:type="continuationSeparator" w:id="0">
    <w:p w:rsidR="00C75D77" w:rsidRDefault="00C75D77" w:rsidP="005C1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ewsGotT">
    <w:panose1 w:val="00000000000000000000"/>
    <w:charset w:val="00"/>
    <w:family w:val="auto"/>
    <w:pitch w:val="variable"/>
    <w:sig w:usb0="00000087"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7"/>
      <w:gridCol w:w="4237"/>
    </w:tblGrid>
    <w:tr w:rsidR="00A019EA" w:rsidTr="00A019EA">
      <w:tc>
        <w:tcPr>
          <w:tcW w:w="4267" w:type="dxa"/>
        </w:tcPr>
        <w:p w:rsidR="00A019EA" w:rsidRDefault="00871983" w:rsidP="00A019EA">
          <w:pPr>
            <w:pStyle w:val="Piedepgina"/>
            <w:rPr>
              <w:rFonts w:ascii="NewsGotT" w:hAnsi="NewsGotT"/>
              <w:sz w:val="18"/>
              <w:szCs w:val="18"/>
            </w:rPr>
          </w:pPr>
          <w:r>
            <w:rPr>
              <w:rFonts w:ascii="NewsGotT" w:hAnsi="NewsGotT"/>
              <w:noProof/>
              <w:sz w:val="18"/>
              <w:szCs w:val="18"/>
            </w:rPr>
          </w:r>
          <w:r>
            <w:rPr>
              <w:rFonts w:ascii="NewsGotT" w:hAnsi="NewsGotT"/>
              <w:noProof/>
              <w:sz w:val="18"/>
              <w:szCs w:val="18"/>
            </w:rPr>
            <w:pict>
              <v:group id="Grupo 1" o:spid="_x0000_s6145" style="width:108.5pt;height:16.9pt;mso-position-horizontal-relative:char;mso-position-vertical-relative:line" coordorigin="418,16036" coordsize="2765,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6151" type="#_x0000_t75" style="position:absolute;left:2327;top:16087;width:856;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">
                  <v:imagedata r:id="rId1" o:title=""/>
                </v:shape>
                <v:shape id="Picture 3" o:spid="_x0000_s6150" type="#_x0000_t75" alt="marca_H" style="position:absolute;left:1307;top:16036;width:4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">
                  <v:imagedata r:id="rId2" o:title="marca_H"/>
                </v:shape>
                <v:shape id="Picture 4" o:spid="_x0000_s6149" type="#_x0000_t75" alt="Marca_Guadix (2)" style="position:absolute;left:418;top:16036;width:443;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">
                  <v:imagedata r:id="rId3" o:title="Marca_Guadix (2)"/>
                </v:shape>
                <v:shape id="Picture 5" o:spid="_x0000_s6148" type="#_x0000_t75" alt="aenor_pequeno_medioambiente" style="position:absolute;left:1699;top:16036;width:29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">
                  <v:imagedata r:id="rId4" o:title="aenor_pequeno_medioambiente"/>
                </v:shape>
                <v:shape id="Picture 6" o:spid="_x0000_s6147" type="#_x0000_t75" alt="Marca_toyo (2)" style="position:absolute;left:861;top:16036;width:453;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">
                  <v:imagedata r:id="rId5" o:title="Marca_toyo (2)"/>
                </v:shape>
                <v:shape id="Picture 7" o:spid="_x0000_s6146" type="#_x0000_t75" style="position:absolute;left:1993;top:16036;width:31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">
                  <v:imagedata r:id="rId6" o:title=""/>
                </v:shape>
                <w10:wrap type="none"/>
                <w10:anchorlock/>
              </v:group>
            </w:pict>
          </w:r>
        </w:p>
      </w:tc>
      <w:tc>
        <w:tcPr>
          <w:tcW w:w="4237" w:type="dxa"/>
        </w:tcPr>
        <w:p w:rsidR="00A019EA" w:rsidRDefault="00A019EA" w:rsidP="00A019EA">
          <w:pPr>
            <w:pStyle w:val="Piedepgina"/>
            <w:jc w:val="right"/>
            <w:rPr>
              <w:rFonts w:ascii="NewsGotT" w:hAnsi="NewsGotT"/>
              <w:sz w:val="18"/>
              <w:szCs w:val="18"/>
            </w:rPr>
          </w:pPr>
          <w:r w:rsidRPr="0041421F">
            <w:rPr>
              <w:rFonts w:ascii="NewsGotT" w:hAnsi="NewsGotT"/>
              <w:b/>
              <w:color w:val="00B050"/>
              <w:sz w:val="18"/>
              <w:szCs w:val="18"/>
            </w:rPr>
            <w:t>www.ephpo.es</w:t>
          </w:r>
          <w:r>
            <w:rPr>
              <w:rFonts w:ascii="NewsGotT" w:hAnsi="NewsGotT"/>
              <w:b/>
              <w:noProof/>
              <w:color w:val="00B050"/>
              <w:sz w:val="18"/>
              <w:szCs w:val="18"/>
            </w:rPr>
            <w:drawing>
              <wp:inline distT="0" distB="0" distL="0" distR="0">
                <wp:extent cx="285306" cy="288000"/>
                <wp:effectExtent l="19050" t="0" r="444" b="0"/>
                <wp:docPr id="6" name="0 Imagen" descr="Logo Bidi A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di Agencia.jpg"/>
                        <pic:cNvPicPr/>
                      </pic:nvPicPr>
                      <pic:blipFill>
                        <a:blip r:embed="rId7" cstate="print"/>
                        <a:stretch>
                          <a:fillRect/>
                        </a:stretch>
                      </pic:blipFill>
                      <pic:spPr>
                        <a:xfrm>
                          <a:off x="0" y="0"/>
                          <a:ext cx="285306" cy="288000"/>
                        </a:xfrm>
                        <a:prstGeom prst="rect">
                          <a:avLst/>
                        </a:prstGeom>
                      </pic:spPr>
                    </pic:pic>
                  </a:graphicData>
                </a:graphic>
              </wp:inline>
            </w:drawing>
          </w:r>
        </w:p>
      </w:tc>
    </w:tr>
  </w:tbl>
  <w:p w:rsidR="00C9154F" w:rsidRDefault="00871983" w:rsidP="00A019EA">
    <w:pPr>
      <w:pStyle w:val="Piedepgina"/>
      <w:jc w:val="right"/>
    </w:pPr>
    <w:r w:rsidRPr="00A019EA">
      <w:rPr>
        <w:rFonts w:ascii="Arial Black" w:hAnsi="Arial Black"/>
        <w:color w:val="A6A6A6" w:themeColor="background1" w:themeShade="A6"/>
        <w:sz w:val="20"/>
        <w:szCs w:val="20"/>
      </w:rPr>
      <w:fldChar w:fldCharType="begin"/>
    </w:r>
    <w:r w:rsidR="00A019EA" w:rsidRPr="00A019EA">
      <w:rPr>
        <w:rFonts w:ascii="Arial Black" w:hAnsi="Arial Black"/>
        <w:color w:val="A6A6A6" w:themeColor="background1" w:themeShade="A6"/>
        <w:sz w:val="20"/>
        <w:szCs w:val="20"/>
      </w:rPr>
      <w:instrText xml:space="preserve"> PAGE   \* MERGEFORMAT </w:instrText>
    </w:r>
    <w:r w:rsidRPr="00A019EA">
      <w:rPr>
        <w:rFonts w:ascii="Arial Black" w:hAnsi="Arial Black"/>
        <w:color w:val="A6A6A6" w:themeColor="background1" w:themeShade="A6"/>
        <w:sz w:val="20"/>
        <w:szCs w:val="20"/>
      </w:rPr>
      <w:fldChar w:fldCharType="separate"/>
    </w:r>
    <w:r w:rsidR="008B7114">
      <w:rPr>
        <w:rFonts w:ascii="Arial Black" w:hAnsi="Arial Black"/>
        <w:noProof/>
        <w:color w:val="A6A6A6" w:themeColor="background1" w:themeShade="A6"/>
        <w:sz w:val="20"/>
        <w:szCs w:val="20"/>
      </w:rPr>
      <w:t>1</w:t>
    </w:r>
    <w:r w:rsidRPr="00A019EA">
      <w:rPr>
        <w:rFonts w:ascii="Arial Black" w:hAnsi="Arial Black"/>
        <w:noProof/>
        <w:color w:val="A6A6A6" w:themeColor="background1" w:themeShade="A6"/>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4F" w:rsidRDefault="00871983">
    <w:pPr>
      <w:pStyle w:val="Piedepgina"/>
      <w:jc w:val="right"/>
    </w:pPr>
    <w:r>
      <w:fldChar w:fldCharType="begin"/>
    </w:r>
    <w:r w:rsidR="00C9154F">
      <w:instrText xml:space="preserve"> PAGE   \* MERGEFORMAT </w:instrText>
    </w:r>
    <w:r>
      <w:fldChar w:fldCharType="separate"/>
    </w:r>
    <w:r w:rsidR="008B7114">
      <w:rPr>
        <w:noProof/>
      </w:rPr>
      <w:t>21</w:t>
    </w:r>
    <w:r>
      <w:rPr>
        <w:noProof/>
      </w:rPr>
      <w:fldChar w:fldCharType="end"/>
    </w:r>
  </w:p>
  <w:p w:rsidR="00C9154F" w:rsidRDefault="00C915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D77" w:rsidRDefault="00C75D77" w:rsidP="005C18F8">
      <w:pPr>
        <w:spacing w:after="0" w:line="240" w:lineRule="auto"/>
      </w:pPr>
      <w:r>
        <w:separator/>
      </w:r>
    </w:p>
  </w:footnote>
  <w:footnote w:type="continuationSeparator" w:id="0">
    <w:p w:rsidR="00C75D77" w:rsidRDefault="00C75D77" w:rsidP="005C18F8">
      <w:pPr>
        <w:spacing w:after="0" w:line="240" w:lineRule="auto"/>
      </w:pPr>
      <w:r>
        <w:continuationSeparator/>
      </w:r>
    </w:p>
  </w:footnote>
  <w:footnote w:id="1">
    <w:p w:rsidR="00C9154F" w:rsidRDefault="00C9154F">
      <w:pPr>
        <w:pStyle w:val="Textonotapie"/>
      </w:pPr>
      <w:r>
        <w:rPr>
          <w:rStyle w:val="Refdenotaalpie"/>
        </w:rPr>
        <w:footnoteRef/>
      </w:r>
      <w:r>
        <w:t xml:space="preserve"> MRP: </w:t>
      </w:r>
      <w:hyperlink r:id="rId1" w:history="1">
        <w:proofErr w:type="spellStart"/>
        <w:r w:rsidRPr="00E45F24">
          <w:rPr>
            <w:sz w:val="14"/>
            <w:szCs w:val="14"/>
          </w:rPr>
          <w:t>Materials</w:t>
        </w:r>
        <w:proofErr w:type="spellEnd"/>
        <w:r w:rsidRPr="00E45F24">
          <w:rPr>
            <w:sz w:val="14"/>
            <w:szCs w:val="14"/>
          </w:rPr>
          <w:t xml:space="preserve"> </w:t>
        </w:r>
        <w:proofErr w:type="spellStart"/>
        <w:r w:rsidRPr="00E45F24">
          <w:rPr>
            <w:sz w:val="14"/>
            <w:szCs w:val="14"/>
          </w:rPr>
          <w:t>Requirements</w:t>
        </w:r>
        <w:proofErr w:type="spellEnd"/>
        <w:r w:rsidRPr="00E45F24">
          <w:rPr>
            <w:sz w:val="14"/>
            <w:szCs w:val="14"/>
          </w:rPr>
          <w:t xml:space="preserve"> </w:t>
        </w:r>
        <w:proofErr w:type="spellStart"/>
        <w:r w:rsidRPr="00E45F24">
          <w:rPr>
            <w:sz w:val="14"/>
            <w:szCs w:val="14"/>
          </w:rPr>
          <w:t>Planning</w:t>
        </w:r>
        <w:proofErr w:type="spellEnd"/>
      </w:hyperlink>
      <w:r w:rsidRPr="00E45F24">
        <w:rPr>
          <w:sz w:val="14"/>
          <w:szCs w:val="14"/>
        </w:rPr>
        <w:t>. Planificación de</w:t>
      </w:r>
      <w:r>
        <w:rPr>
          <w:sz w:val="14"/>
          <w:szCs w:val="14"/>
        </w:rPr>
        <w:t xml:space="preserve"> los Requerimientos de Material</w:t>
      </w:r>
      <w:r w:rsidRPr="00E45F24">
        <w:rPr>
          <w:sz w:val="14"/>
          <w:szCs w:val="14"/>
        </w:rPr>
        <w:t>.</w:t>
      </w:r>
    </w:p>
  </w:footnote>
  <w:footnote w:id="2">
    <w:p w:rsidR="00C9154F" w:rsidRDefault="00C9154F">
      <w:pPr>
        <w:pStyle w:val="Textonotapie"/>
      </w:pPr>
      <w:r>
        <w:rPr>
          <w:rStyle w:val="Refdenotaalpie"/>
        </w:rPr>
        <w:footnoteRef/>
      </w:r>
      <w:r>
        <w:t xml:space="preserve"> ERP: E</w:t>
      </w:r>
      <w:r w:rsidRPr="00BC1C0D">
        <w:t xml:space="preserve">nterprise </w:t>
      </w:r>
      <w:proofErr w:type="spellStart"/>
      <w:r w:rsidRPr="00BC1C0D">
        <w:t>Resource</w:t>
      </w:r>
      <w:proofErr w:type="spellEnd"/>
      <w:r w:rsidRPr="00BC1C0D">
        <w:t xml:space="preserve"> </w:t>
      </w:r>
      <w:proofErr w:type="spellStart"/>
      <w:r w:rsidRPr="00BC1C0D">
        <w:t>Planning</w:t>
      </w:r>
      <w:proofErr w:type="spellEnd"/>
      <w:r w:rsidRPr="00BC1C0D">
        <w:t>.</w:t>
      </w:r>
    </w:p>
  </w:footnote>
  <w:footnote w:id="3">
    <w:p w:rsidR="00C9154F" w:rsidRDefault="00C9154F" w:rsidP="00C75DBF">
      <w:pPr>
        <w:pStyle w:val="Textonotapie"/>
      </w:pPr>
      <w:r>
        <w:rPr>
          <w:rStyle w:val="Refdenotaalpie"/>
        </w:rPr>
        <w:footnoteRef/>
      </w:r>
      <w:r>
        <w:t xml:space="preserve"> PDA: Personal Digital </w:t>
      </w:r>
      <w:proofErr w:type="spellStart"/>
      <w:r>
        <w:t>Assistant</w:t>
      </w:r>
      <w:proofErr w:type="spellEnd"/>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A019EA" w:rsidTr="00BD3478">
      <w:tc>
        <w:tcPr>
          <w:tcW w:w="4322" w:type="dxa"/>
        </w:tcPr>
        <w:p w:rsidR="00A019EA" w:rsidRDefault="00A019EA" w:rsidP="00A019EA">
          <w:pPr>
            <w:pStyle w:val="Encabezado"/>
          </w:pPr>
          <w:r w:rsidRPr="005A6DB1">
            <w:rPr>
              <w:noProof/>
            </w:rPr>
            <w:drawing>
              <wp:inline distT="0" distB="0" distL="0" distR="0">
                <wp:extent cx="2520000" cy="522748"/>
                <wp:effectExtent l="19050" t="0" r="0" b="0"/>
                <wp:docPr id="3" name="0 Imagen" descr="Logo Agencia Pública Sanitaria Poniente - Exe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a Pública Sanitaria Poniente - Exentia.jpg"/>
                        <pic:cNvPicPr/>
                      </pic:nvPicPr>
                      <pic:blipFill>
                        <a:blip r:embed="rId1" cstate="print"/>
                        <a:stretch>
                          <a:fillRect/>
                        </a:stretch>
                      </pic:blipFill>
                      <pic:spPr>
                        <a:xfrm>
                          <a:off x="0" y="0"/>
                          <a:ext cx="2520000" cy="522748"/>
                        </a:xfrm>
                        <a:prstGeom prst="rect">
                          <a:avLst/>
                        </a:prstGeom>
                      </pic:spPr>
                    </pic:pic>
                  </a:graphicData>
                </a:graphic>
              </wp:inline>
            </w:drawing>
          </w:r>
        </w:p>
      </w:tc>
      <w:tc>
        <w:tcPr>
          <w:tcW w:w="4322" w:type="dxa"/>
        </w:tcPr>
        <w:p w:rsidR="00A019EA" w:rsidRDefault="00A019EA" w:rsidP="00A019EA">
          <w:pPr>
            <w:pStyle w:val="Encabezado"/>
            <w:jc w:val="right"/>
          </w:pPr>
          <w:r w:rsidRPr="00E87908">
            <w:rPr>
              <w:noProof/>
            </w:rPr>
            <w:drawing>
              <wp:inline distT="0" distB="0" distL="0" distR="0">
                <wp:extent cx="1080000" cy="557087"/>
                <wp:effectExtent l="19050" t="0" r="5850" b="0"/>
                <wp:docPr id="5" name="3 Imagen" descr="Logotipo A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AGL.jpg"/>
                        <pic:cNvPicPr/>
                      </pic:nvPicPr>
                      <pic:blipFill>
                        <a:blip r:embed="rId2" cstate="print"/>
                        <a:srcRect l="12735" t="20417" r="16286" b="27708"/>
                        <a:stretch>
                          <a:fillRect/>
                        </a:stretch>
                      </pic:blipFill>
                      <pic:spPr>
                        <a:xfrm>
                          <a:off x="0" y="0"/>
                          <a:ext cx="1080000" cy="557087"/>
                        </a:xfrm>
                        <a:prstGeom prst="rect">
                          <a:avLst/>
                        </a:prstGeom>
                      </pic:spPr>
                    </pic:pic>
                  </a:graphicData>
                </a:graphic>
              </wp:inline>
            </w:drawing>
          </w:r>
        </w:p>
      </w:tc>
    </w:tr>
  </w:tbl>
  <w:p w:rsidR="00C9154F" w:rsidRPr="00A019EA" w:rsidRDefault="00C9154F">
    <w:pPr>
      <w:pStyle w:val="Encabezad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FFA"/>
    <w:multiLevelType w:val="hybridMultilevel"/>
    <w:tmpl w:val="9EC0DA92"/>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3B02BB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F37DF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C2730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160C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634B8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E40778"/>
    <w:multiLevelType w:val="multilevel"/>
    <w:tmpl w:val="6CF8F3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FB47904"/>
    <w:multiLevelType w:val="hybridMultilevel"/>
    <w:tmpl w:val="31BEC70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225B2A5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3E44B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FF2512"/>
    <w:multiLevelType w:val="hybridMultilevel"/>
    <w:tmpl w:val="9EC0DA9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E671B4"/>
    <w:multiLevelType w:val="hybridMultilevel"/>
    <w:tmpl w:val="975E8F28"/>
    <w:lvl w:ilvl="0" w:tplc="A32EA310">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7857EB1"/>
    <w:multiLevelType w:val="multilevel"/>
    <w:tmpl w:val="318E5C52"/>
    <w:lvl w:ilvl="0">
      <w:start w:val="1"/>
      <w:numFmt w:val="bullet"/>
      <w:lvlText w:val="-"/>
      <w:lvlJc w:val="left"/>
      <w:pPr>
        <w:ind w:left="360" w:hanging="360"/>
      </w:pPr>
      <w:rPr>
        <w:rFonts w:ascii="Sylfaen" w:hAnsi="Sylfae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6916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9952D7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A52725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63416F"/>
    <w:multiLevelType w:val="multilevel"/>
    <w:tmpl w:val="F34C3CBE"/>
    <w:lvl w:ilvl="0">
      <w:start w:val="1"/>
      <w:numFmt w:val="bullet"/>
      <w:lvlText w:val="-"/>
      <w:lvlJc w:val="left"/>
      <w:pPr>
        <w:ind w:left="360" w:hanging="360"/>
      </w:pPr>
      <w:rPr>
        <w:rFonts w:ascii="Sylfaen" w:hAnsi="Sylfae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8D35D5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nsid w:val="5DA010D6"/>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9">
    <w:nsid w:val="5E576E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FCA1F5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5DB59A8"/>
    <w:multiLevelType w:val="multilevel"/>
    <w:tmpl w:val="83CC9EFE"/>
    <w:lvl w:ilvl="0">
      <w:start w:val="1"/>
      <w:numFmt w:val="bullet"/>
      <w:lvlText w:val="-"/>
      <w:lvlJc w:val="left"/>
      <w:pPr>
        <w:ind w:left="360" w:hanging="360"/>
      </w:pPr>
      <w:rPr>
        <w:rFonts w:ascii="Sylfaen" w:hAnsi="Sylfae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F2DA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3F66A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E5B4E0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E717F24"/>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1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14"/>
  </w:num>
  <w:num w:numId="9">
    <w:abstractNumId w:val="9"/>
  </w:num>
  <w:num w:numId="10">
    <w:abstractNumId w:val="19"/>
  </w:num>
  <w:num w:numId="11">
    <w:abstractNumId w:val="20"/>
  </w:num>
  <w:num w:numId="12">
    <w:abstractNumId w:val="4"/>
  </w:num>
  <w:num w:numId="13">
    <w:abstractNumId w:val="22"/>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7"/>
  </w:num>
  <w:num w:numId="19">
    <w:abstractNumId w:val="3"/>
  </w:num>
  <w:num w:numId="20">
    <w:abstractNumId w:val="13"/>
  </w:num>
  <w:num w:numId="21">
    <w:abstractNumId w:val="23"/>
  </w:num>
  <w:num w:numId="22">
    <w:abstractNumId w:val="11"/>
  </w:num>
  <w:num w:numId="23">
    <w:abstractNumId w:val="21"/>
  </w:num>
  <w:num w:numId="24">
    <w:abstractNumId w:val="12"/>
  </w:num>
  <w:num w:numId="25">
    <w:abstractNumId w:val="16"/>
  </w:num>
  <w:num w:numId="26">
    <w:abstractNumId w:val="18"/>
  </w:num>
  <w:num w:numId="27">
    <w:abstractNumId w:val="17"/>
  </w:num>
  <w:num w:numId="28">
    <w:abstractNumId w:val="2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152"/>
    <o:shapelayout v:ext="edit">
      <o:idmap v:ext="edit" data="6"/>
    </o:shapelayout>
  </w:hdrShapeDefaults>
  <w:footnotePr>
    <w:footnote w:id="-1"/>
    <w:footnote w:id="0"/>
  </w:footnotePr>
  <w:endnotePr>
    <w:endnote w:id="-1"/>
    <w:endnote w:id="0"/>
  </w:endnotePr>
  <w:compat/>
  <w:rsids>
    <w:rsidRoot w:val="00582303"/>
    <w:rsid w:val="00013ED5"/>
    <w:rsid w:val="0002469A"/>
    <w:rsid w:val="00041AFB"/>
    <w:rsid w:val="00041CC0"/>
    <w:rsid w:val="00041D35"/>
    <w:rsid w:val="0004522C"/>
    <w:rsid w:val="00051C5E"/>
    <w:rsid w:val="00053362"/>
    <w:rsid w:val="0006371E"/>
    <w:rsid w:val="00075AFE"/>
    <w:rsid w:val="00087A4D"/>
    <w:rsid w:val="00095B12"/>
    <w:rsid w:val="00095D73"/>
    <w:rsid w:val="000B785D"/>
    <w:rsid w:val="000D54E7"/>
    <w:rsid w:val="000D71F0"/>
    <w:rsid w:val="000D7803"/>
    <w:rsid w:val="000D7DC0"/>
    <w:rsid w:val="000E2AEB"/>
    <w:rsid w:val="000F36AF"/>
    <w:rsid w:val="000F4E0B"/>
    <w:rsid w:val="001202E1"/>
    <w:rsid w:val="001270DA"/>
    <w:rsid w:val="00145B77"/>
    <w:rsid w:val="00191B79"/>
    <w:rsid w:val="00192754"/>
    <w:rsid w:val="001A10BC"/>
    <w:rsid w:val="001A3412"/>
    <w:rsid w:val="001D0D5A"/>
    <w:rsid w:val="001F0ECD"/>
    <w:rsid w:val="001F529A"/>
    <w:rsid w:val="00202803"/>
    <w:rsid w:val="00207B58"/>
    <w:rsid w:val="00222C98"/>
    <w:rsid w:val="0023070B"/>
    <w:rsid w:val="0023498E"/>
    <w:rsid w:val="0023733C"/>
    <w:rsid w:val="00243AC9"/>
    <w:rsid w:val="00246F17"/>
    <w:rsid w:val="0025020D"/>
    <w:rsid w:val="002620B9"/>
    <w:rsid w:val="0026624B"/>
    <w:rsid w:val="00280830"/>
    <w:rsid w:val="00282F85"/>
    <w:rsid w:val="002878C6"/>
    <w:rsid w:val="00290A79"/>
    <w:rsid w:val="002A2090"/>
    <w:rsid w:val="002D4107"/>
    <w:rsid w:val="002D6EAB"/>
    <w:rsid w:val="00313568"/>
    <w:rsid w:val="003322B3"/>
    <w:rsid w:val="00332E42"/>
    <w:rsid w:val="00335CF0"/>
    <w:rsid w:val="00336373"/>
    <w:rsid w:val="003423DF"/>
    <w:rsid w:val="00345637"/>
    <w:rsid w:val="00355376"/>
    <w:rsid w:val="0036494D"/>
    <w:rsid w:val="00365301"/>
    <w:rsid w:val="003713DA"/>
    <w:rsid w:val="00372A71"/>
    <w:rsid w:val="00393F87"/>
    <w:rsid w:val="00395988"/>
    <w:rsid w:val="003A073D"/>
    <w:rsid w:val="003B3EA0"/>
    <w:rsid w:val="003B4207"/>
    <w:rsid w:val="003C00F2"/>
    <w:rsid w:val="003C0B36"/>
    <w:rsid w:val="003C7D49"/>
    <w:rsid w:val="003D2478"/>
    <w:rsid w:val="003D5152"/>
    <w:rsid w:val="003E3A19"/>
    <w:rsid w:val="003F4F08"/>
    <w:rsid w:val="0043028A"/>
    <w:rsid w:val="0043032E"/>
    <w:rsid w:val="00441796"/>
    <w:rsid w:val="00446E46"/>
    <w:rsid w:val="0044705B"/>
    <w:rsid w:val="00452325"/>
    <w:rsid w:val="0046084B"/>
    <w:rsid w:val="0046314E"/>
    <w:rsid w:val="0048164A"/>
    <w:rsid w:val="00492EAE"/>
    <w:rsid w:val="004B1ACC"/>
    <w:rsid w:val="004B72E1"/>
    <w:rsid w:val="004C5542"/>
    <w:rsid w:val="004E2D4D"/>
    <w:rsid w:val="004F1AA4"/>
    <w:rsid w:val="005067F0"/>
    <w:rsid w:val="00515EB5"/>
    <w:rsid w:val="00536BDA"/>
    <w:rsid w:val="00540649"/>
    <w:rsid w:val="00551C1C"/>
    <w:rsid w:val="0057119F"/>
    <w:rsid w:val="0057676C"/>
    <w:rsid w:val="005811A8"/>
    <w:rsid w:val="00582303"/>
    <w:rsid w:val="00593521"/>
    <w:rsid w:val="005B2474"/>
    <w:rsid w:val="005C18F8"/>
    <w:rsid w:val="005F1D9F"/>
    <w:rsid w:val="005F21AB"/>
    <w:rsid w:val="0060433F"/>
    <w:rsid w:val="00620661"/>
    <w:rsid w:val="00623FAB"/>
    <w:rsid w:val="00670924"/>
    <w:rsid w:val="00671DB1"/>
    <w:rsid w:val="0068694C"/>
    <w:rsid w:val="00695A31"/>
    <w:rsid w:val="006A09C8"/>
    <w:rsid w:val="006E7E6F"/>
    <w:rsid w:val="006F11AB"/>
    <w:rsid w:val="006F2A70"/>
    <w:rsid w:val="006F2EA3"/>
    <w:rsid w:val="00707BA3"/>
    <w:rsid w:val="00714697"/>
    <w:rsid w:val="007218A5"/>
    <w:rsid w:val="00724D9F"/>
    <w:rsid w:val="00741682"/>
    <w:rsid w:val="007519BC"/>
    <w:rsid w:val="007A1635"/>
    <w:rsid w:val="007A2D0A"/>
    <w:rsid w:val="007A440C"/>
    <w:rsid w:val="007A5A6A"/>
    <w:rsid w:val="007B0F63"/>
    <w:rsid w:val="007C10D2"/>
    <w:rsid w:val="007C422E"/>
    <w:rsid w:val="008033F2"/>
    <w:rsid w:val="008060A5"/>
    <w:rsid w:val="00817489"/>
    <w:rsid w:val="00821BDC"/>
    <w:rsid w:val="00822312"/>
    <w:rsid w:val="00832871"/>
    <w:rsid w:val="00834BDF"/>
    <w:rsid w:val="00834E0B"/>
    <w:rsid w:val="00855BD3"/>
    <w:rsid w:val="00871983"/>
    <w:rsid w:val="00873396"/>
    <w:rsid w:val="00876F51"/>
    <w:rsid w:val="00877BB8"/>
    <w:rsid w:val="00893ADE"/>
    <w:rsid w:val="008A0A8E"/>
    <w:rsid w:val="008A1F10"/>
    <w:rsid w:val="008B41D6"/>
    <w:rsid w:val="008B7114"/>
    <w:rsid w:val="008D5B49"/>
    <w:rsid w:val="008D6843"/>
    <w:rsid w:val="008E4039"/>
    <w:rsid w:val="008E5138"/>
    <w:rsid w:val="00906173"/>
    <w:rsid w:val="009131B4"/>
    <w:rsid w:val="00917A6E"/>
    <w:rsid w:val="00924FE5"/>
    <w:rsid w:val="0094633F"/>
    <w:rsid w:val="00955605"/>
    <w:rsid w:val="00956661"/>
    <w:rsid w:val="009F7108"/>
    <w:rsid w:val="00A019EA"/>
    <w:rsid w:val="00A04B6A"/>
    <w:rsid w:val="00A06004"/>
    <w:rsid w:val="00A07C86"/>
    <w:rsid w:val="00A259F8"/>
    <w:rsid w:val="00A36808"/>
    <w:rsid w:val="00A57BAE"/>
    <w:rsid w:val="00A65889"/>
    <w:rsid w:val="00A70D29"/>
    <w:rsid w:val="00A90312"/>
    <w:rsid w:val="00AA0AAD"/>
    <w:rsid w:val="00AC5067"/>
    <w:rsid w:val="00AE037F"/>
    <w:rsid w:val="00AE7DAB"/>
    <w:rsid w:val="00AF144C"/>
    <w:rsid w:val="00B00280"/>
    <w:rsid w:val="00B26701"/>
    <w:rsid w:val="00B33989"/>
    <w:rsid w:val="00B35E32"/>
    <w:rsid w:val="00B36DEF"/>
    <w:rsid w:val="00B37016"/>
    <w:rsid w:val="00B515E7"/>
    <w:rsid w:val="00B57AD1"/>
    <w:rsid w:val="00B86160"/>
    <w:rsid w:val="00B93E07"/>
    <w:rsid w:val="00BA6188"/>
    <w:rsid w:val="00BC1C0D"/>
    <w:rsid w:val="00BE1CED"/>
    <w:rsid w:val="00C12735"/>
    <w:rsid w:val="00C15E97"/>
    <w:rsid w:val="00C23247"/>
    <w:rsid w:val="00C23490"/>
    <w:rsid w:val="00C32FDD"/>
    <w:rsid w:val="00C345C0"/>
    <w:rsid w:val="00C46683"/>
    <w:rsid w:val="00C5428C"/>
    <w:rsid w:val="00C61D2B"/>
    <w:rsid w:val="00C66BB0"/>
    <w:rsid w:val="00C70BFF"/>
    <w:rsid w:val="00C75D77"/>
    <w:rsid w:val="00C75DBF"/>
    <w:rsid w:val="00C9154F"/>
    <w:rsid w:val="00C9449F"/>
    <w:rsid w:val="00CA3A55"/>
    <w:rsid w:val="00CA4CC9"/>
    <w:rsid w:val="00CA550F"/>
    <w:rsid w:val="00CB3A05"/>
    <w:rsid w:val="00CB6D97"/>
    <w:rsid w:val="00CC0B1D"/>
    <w:rsid w:val="00CC11B8"/>
    <w:rsid w:val="00D212D2"/>
    <w:rsid w:val="00D24E8D"/>
    <w:rsid w:val="00D335A1"/>
    <w:rsid w:val="00D413ED"/>
    <w:rsid w:val="00D62EA9"/>
    <w:rsid w:val="00D63A06"/>
    <w:rsid w:val="00D8484D"/>
    <w:rsid w:val="00DA5F9C"/>
    <w:rsid w:val="00DB4F78"/>
    <w:rsid w:val="00DB625F"/>
    <w:rsid w:val="00DC661C"/>
    <w:rsid w:val="00DD3A46"/>
    <w:rsid w:val="00DE1F37"/>
    <w:rsid w:val="00DE2BBD"/>
    <w:rsid w:val="00DF094F"/>
    <w:rsid w:val="00E05DC3"/>
    <w:rsid w:val="00E10441"/>
    <w:rsid w:val="00E4169B"/>
    <w:rsid w:val="00E47DB1"/>
    <w:rsid w:val="00E52C24"/>
    <w:rsid w:val="00E6177F"/>
    <w:rsid w:val="00E647CB"/>
    <w:rsid w:val="00E66C1D"/>
    <w:rsid w:val="00E741FE"/>
    <w:rsid w:val="00E83DE8"/>
    <w:rsid w:val="00E8758C"/>
    <w:rsid w:val="00E926FF"/>
    <w:rsid w:val="00EC3F1D"/>
    <w:rsid w:val="00EC4500"/>
    <w:rsid w:val="00ED11B4"/>
    <w:rsid w:val="00ED2194"/>
    <w:rsid w:val="00ED430E"/>
    <w:rsid w:val="00ED4EB6"/>
    <w:rsid w:val="00EF1BAF"/>
    <w:rsid w:val="00F04DFC"/>
    <w:rsid w:val="00F12C08"/>
    <w:rsid w:val="00F318AC"/>
    <w:rsid w:val="00F36863"/>
    <w:rsid w:val="00F43EED"/>
    <w:rsid w:val="00F55B1A"/>
    <w:rsid w:val="00F60444"/>
    <w:rsid w:val="00F758CB"/>
    <w:rsid w:val="00F77F91"/>
    <w:rsid w:val="00F811AC"/>
    <w:rsid w:val="00F825C9"/>
    <w:rsid w:val="00FA128E"/>
    <w:rsid w:val="00FB053E"/>
    <w:rsid w:val="00FB5E88"/>
    <w:rsid w:val="00FF14C3"/>
    <w:rsid w:val="00FF67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A71"/>
    <w:pPr>
      <w:spacing w:after="200" w:line="276" w:lineRule="auto"/>
    </w:pPr>
    <w:rPr>
      <w:sz w:val="22"/>
      <w:szCs w:val="22"/>
    </w:rPr>
  </w:style>
  <w:style w:type="paragraph" w:styleId="Ttulo1">
    <w:name w:val="heading 1"/>
    <w:basedOn w:val="Normal"/>
    <w:next w:val="Normal"/>
    <w:link w:val="Ttulo1Car"/>
    <w:uiPriority w:val="9"/>
    <w:qFormat/>
    <w:rsid w:val="003C00F2"/>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3C00F2"/>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20661"/>
    <w:pPr>
      <w:keepNext/>
      <w:keepLines/>
      <w:spacing w:before="200" w:after="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18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18F8"/>
  </w:style>
  <w:style w:type="paragraph" w:styleId="Piedepgina">
    <w:name w:val="footer"/>
    <w:basedOn w:val="Normal"/>
    <w:link w:val="PiedepginaCar"/>
    <w:uiPriority w:val="99"/>
    <w:unhideWhenUsed/>
    <w:rsid w:val="005C18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18F8"/>
  </w:style>
  <w:style w:type="paragraph" w:styleId="Prrafodelista">
    <w:name w:val="List Paragraph"/>
    <w:basedOn w:val="Normal"/>
    <w:uiPriority w:val="34"/>
    <w:qFormat/>
    <w:rsid w:val="008D5B49"/>
    <w:pPr>
      <w:ind w:left="720"/>
      <w:contextualSpacing/>
    </w:pPr>
  </w:style>
  <w:style w:type="character" w:customStyle="1" w:styleId="Ttulo1Car">
    <w:name w:val="Título 1 Car"/>
    <w:basedOn w:val="Fuentedeprrafopredeter"/>
    <w:link w:val="Ttulo1"/>
    <w:uiPriority w:val="9"/>
    <w:rsid w:val="003C00F2"/>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3C00F2"/>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620661"/>
    <w:rPr>
      <w:rFonts w:ascii="Cambria" w:eastAsia="Times New Roman" w:hAnsi="Cambria" w:cs="Times New Roman"/>
      <w:b/>
      <w:bCs/>
      <w:color w:val="4F81BD"/>
    </w:rPr>
  </w:style>
  <w:style w:type="paragraph" w:styleId="TDC1">
    <w:name w:val="toc 1"/>
    <w:basedOn w:val="Normal"/>
    <w:next w:val="Normal"/>
    <w:autoRedefine/>
    <w:uiPriority w:val="39"/>
    <w:unhideWhenUsed/>
    <w:rsid w:val="00821BDC"/>
    <w:pPr>
      <w:spacing w:before="360" w:after="360"/>
    </w:pPr>
    <w:rPr>
      <w:b/>
      <w:bCs/>
      <w:caps/>
      <w:u w:val="single"/>
    </w:rPr>
  </w:style>
  <w:style w:type="paragraph" w:styleId="TDC2">
    <w:name w:val="toc 2"/>
    <w:basedOn w:val="Normal"/>
    <w:next w:val="Normal"/>
    <w:autoRedefine/>
    <w:uiPriority w:val="39"/>
    <w:unhideWhenUsed/>
    <w:rsid w:val="00821BDC"/>
    <w:pPr>
      <w:spacing w:after="0"/>
    </w:pPr>
    <w:rPr>
      <w:b/>
      <w:bCs/>
      <w:smallCaps/>
    </w:rPr>
  </w:style>
  <w:style w:type="paragraph" w:styleId="TDC3">
    <w:name w:val="toc 3"/>
    <w:basedOn w:val="Normal"/>
    <w:next w:val="Normal"/>
    <w:autoRedefine/>
    <w:uiPriority w:val="39"/>
    <w:unhideWhenUsed/>
    <w:rsid w:val="00821BDC"/>
    <w:pPr>
      <w:spacing w:after="0"/>
    </w:pPr>
    <w:rPr>
      <w:smallCaps/>
    </w:rPr>
  </w:style>
  <w:style w:type="paragraph" w:styleId="TDC4">
    <w:name w:val="toc 4"/>
    <w:basedOn w:val="Normal"/>
    <w:next w:val="Normal"/>
    <w:autoRedefine/>
    <w:uiPriority w:val="39"/>
    <w:unhideWhenUsed/>
    <w:rsid w:val="00821BDC"/>
    <w:pPr>
      <w:spacing w:after="0"/>
    </w:pPr>
  </w:style>
  <w:style w:type="paragraph" w:styleId="TDC5">
    <w:name w:val="toc 5"/>
    <w:basedOn w:val="Normal"/>
    <w:next w:val="Normal"/>
    <w:autoRedefine/>
    <w:uiPriority w:val="39"/>
    <w:unhideWhenUsed/>
    <w:rsid w:val="00821BDC"/>
    <w:pPr>
      <w:spacing w:after="0"/>
    </w:pPr>
  </w:style>
  <w:style w:type="paragraph" w:styleId="TDC6">
    <w:name w:val="toc 6"/>
    <w:basedOn w:val="Normal"/>
    <w:next w:val="Normal"/>
    <w:autoRedefine/>
    <w:uiPriority w:val="39"/>
    <w:unhideWhenUsed/>
    <w:rsid w:val="00821BDC"/>
    <w:pPr>
      <w:spacing w:after="0"/>
    </w:pPr>
  </w:style>
  <w:style w:type="paragraph" w:styleId="TDC7">
    <w:name w:val="toc 7"/>
    <w:basedOn w:val="Normal"/>
    <w:next w:val="Normal"/>
    <w:autoRedefine/>
    <w:uiPriority w:val="39"/>
    <w:unhideWhenUsed/>
    <w:rsid w:val="00821BDC"/>
    <w:pPr>
      <w:spacing w:after="0"/>
    </w:pPr>
  </w:style>
  <w:style w:type="paragraph" w:styleId="TDC8">
    <w:name w:val="toc 8"/>
    <w:basedOn w:val="Normal"/>
    <w:next w:val="Normal"/>
    <w:autoRedefine/>
    <w:uiPriority w:val="39"/>
    <w:unhideWhenUsed/>
    <w:rsid w:val="00821BDC"/>
    <w:pPr>
      <w:spacing w:after="0"/>
    </w:pPr>
  </w:style>
  <w:style w:type="paragraph" w:styleId="TDC9">
    <w:name w:val="toc 9"/>
    <w:basedOn w:val="Normal"/>
    <w:next w:val="Normal"/>
    <w:autoRedefine/>
    <w:uiPriority w:val="39"/>
    <w:unhideWhenUsed/>
    <w:rsid w:val="00821BDC"/>
    <w:pPr>
      <w:spacing w:after="0"/>
    </w:pPr>
  </w:style>
  <w:style w:type="character" w:styleId="Hipervnculo">
    <w:name w:val="Hyperlink"/>
    <w:basedOn w:val="Fuentedeprrafopredeter"/>
    <w:uiPriority w:val="99"/>
    <w:unhideWhenUsed/>
    <w:rsid w:val="00821BDC"/>
    <w:rPr>
      <w:color w:val="0000FF"/>
      <w:u w:val="single"/>
    </w:rPr>
  </w:style>
  <w:style w:type="character" w:customStyle="1" w:styleId="apple-converted-space">
    <w:name w:val="apple-converted-space"/>
    <w:basedOn w:val="Fuentedeprrafopredeter"/>
    <w:rsid w:val="001270DA"/>
  </w:style>
  <w:style w:type="table" w:styleId="Tablaconcuadrcula">
    <w:name w:val="Table Grid"/>
    <w:basedOn w:val="Tablanormal"/>
    <w:uiPriority w:val="59"/>
    <w:rsid w:val="001A1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23498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3498E"/>
    <w:rPr>
      <w:rFonts w:ascii="Tahoma" w:hAnsi="Tahoma" w:cs="Tahoma"/>
      <w:sz w:val="16"/>
      <w:szCs w:val="16"/>
    </w:rPr>
  </w:style>
  <w:style w:type="paragraph" w:styleId="Textodeglobo">
    <w:name w:val="Balloon Text"/>
    <w:basedOn w:val="Normal"/>
    <w:link w:val="TextodegloboCar"/>
    <w:uiPriority w:val="99"/>
    <w:semiHidden/>
    <w:unhideWhenUsed/>
    <w:rsid w:val="00E66C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C1D"/>
    <w:rPr>
      <w:rFonts w:ascii="Tahoma" w:hAnsi="Tahoma" w:cs="Tahoma"/>
      <w:sz w:val="16"/>
      <w:szCs w:val="16"/>
    </w:rPr>
  </w:style>
  <w:style w:type="paragraph" w:styleId="Textonotapie">
    <w:name w:val="footnote text"/>
    <w:basedOn w:val="Normal"/>
    <w:link w:val="TextonotapieCar"/>
    <w:uiPriority w:val="99"/>
    <w:semiHidden/>
    <w:unhideWhenUsed/>
    <w:rsid w:val="0057119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119F"/>
  </w:style>
  <w:style w:type="character" w:styleId="Refdenotaalpie">
    <w:name w:val="footnote reference"/>
    <w:basedOn w:val="Fuentedeprrafopredeter"/>
    <w:uiPriority w:val="99"/>
    <w:semiHidden/>
    <w:unhideWhenUsed/>
    <w:rsid w:val="0057119F"/>
    <w:rPr>
      <w:vertAlign w:val="superscript"/>
    </w:rPr>
  </w:style>
  <w:style w:type="character" w:styleId="nfasis">
    <w:name w:val="Emphasis"/>
    <w:basedOn w:val="Fuentedeprrafopredeter"/>
    <w:uiPriority w:val="20"/>
    <w:qFormat/>
    <w:rsid w:val="00BC1C0D"/>
    <w:rPr>
      <w:i/>
      <w:iCs/>
    </w:rPr>
  </w:style>
  <w:style w:type="paragraph" w:styleId="NormalWeb">
    <w:name w:val="Normal (Web)"/>
    <w:basedOn w:val="Normal"/>
    <w:uiPriority w:val="99"/>
    <w:semiHidden/>
    <w:unhideWhenUsed/>
    <w:rsid w:val="008E513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0347819">
      <w:bodyDiv w:val="1"/>
      <w:marLeft w:val="0"/>
      <w:marRight w:val="0"/>
      <w:marTop w:val="0"/>
      <w:marBottom w:val="0"/>
      <w:divBdr>
        <w:top w:val="none" w:sz="0" w:space="0" w:color="auto"/>
        <w:left w:val="none" w:sz="0" w:space="0" w:color="auto"/>
        <w:bottom w:val="none" w:sz="0" w:space="0" w:color="auto"/>
        <w:right w:val="none" w:sz="0" w:space="0" w:color="auto"/>
      </w:divBdr>
    </w:div>
    <w:div w:id="417796867">
      <w:bodyDiv w:val="1"/>
      <w:marLeft w:val="0"/>
      <w:marRight w:val="0"/>
      <w:marTop w:val="0"/>
      <w:marBottom w:val="0"/>
      <w:divBdr>
        <w:top w:val="none" w:sz="0" w:space="0" w:color="auto"/>
        <w:left w:val="none" w:sz="0" w:space="0" w:color="auto"/>
        <w:bottom w:val="none" w:sz="0" w:space="0" w:color="auto"/>
        <w:right w:val="none" w:sz="0" w:space="0" w:color="auto"/>
      </w:divBdr>
    </w:div>
    <w:div w:id="665085633">
      <w:bodyDiv w:val="1"/>
      <w:marLeft w:val="0"/>
      <w:marRight w:val="0"/>
      <w:marTop w:val="0"/>
      <w:marBottom w:val="0"/>
      <w:divBdr>
        <w:top w:val="none" w:sz="0" w:space="0" w:color="auto"/>
        <w:left w:val="none" w:sz="0" w:space="0" w:color="auto"/>
        <w:bottom w:val="none" w:sz="0" w:space="0" w:color="auto"/>
        <w:right w:val="none" w:sz="0" w:space="0" w:color="auto"/>
      </w:divBdr>
    </w:div>
    <w:div w:id="965430762">
      <w:bodyDiv w:val="1"/>
      <w:marLeft w:val="0"/>
      <w:marRight w:val="0"/>
      <w:marTop w:val="0"/>
      <w:marBottom w:val="0"/>
      <w:divBdr>
        <w:top w:val="none" w:sz="0" w:space="0" w:color="auto"/>
        <w:left w:val="none" w:sz="0" w:space="0" w:color="auto"/>
        <w:bottom w:val="none" w:sz="0" w:space="0" w:color="auto"/>
        <w:right w:val="none" w:sz="0" w:space="0" w:color="auto"/>
      </w:divBdr>
    </w:div>
    <w:div w:id="1742437745">
      <w:bodyDiv w:val="1"/>
      <w:marLeft w:val="0"/>
      <w:marRight w:val="0"/>
      <w:marTop w:val="0"/>
      <w:marBottom w:val="0"/>
      <w:divBdr>
        <w:top w:val="none" w:sz="0" w:space="0" w:color="auto"/>
        <w:left w:val="none" w:sz="0" w:space="0" w:color="auto"/>
        <w:bottom w:val="none" w:sz="0" w:space="0" w:color="auto"/>
        <w:right w:val="none" w:sz="0" w:space="0" w:color="auto"/>
      </w:divBdr>
    </w:div>
    <w:div w:id="192278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Material_requirements_plan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44A5-86A9-4CF0-A556-8D3AFD83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7151</Words>
  <Characters>39336</Characters>
  <Application>Microsoft Office Word</Application>
  <DocSecurity>4</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46395</CharactersWithSpaces>
  <SharedDoc>false</SharedDoc>
  <HLinks>
    <vt:vector size="336" baseType="variant">
      <vt:variant>
        <vt:i4>1048637</vt:i4>
      </vt:variant>
      <vt:variant>
        <vt:i4>332</vt:i4>
      </vt:variant>
      <vt:variant>
        <vt:i4>0</vt:i4>
      </vt:variant>
      <vt:variant>
        <vt:i4>5</vt:i4>
      </vt:variant>
      <vt:variant>
        <vt:lpwstr/>
      </vt:variant>
      <vt:variant>
        <vt:lpwstr>_Toc393097493</vt:lpwstr>
      </vt:variant>
      <vt:variant>
        <vt:i4>1048637</vt:i4>
      </vt:variant>
      <vt:variant>
        <vt:i4>326</vt:i4>
      </vt:variant>
      <vt:variant>
        <vt:i4>0</vt:i4>
      </vt:variant>
      <vt:variant>
        <vt:i4>5</vt:i4>
      </vt:variant>
      <vt:variant>
        <vt:lpwstr/>
      </vt:variant>
      <vt:variant>
        <vt:lpwstr>_Toc393097492</vt:lpwstr>
      </vt:variant>
      <vt:variant>
        <vt:i4>1048637</vt:i4>
      </vt:variant>
      <vt:variant>
        <vt:i4>320</vt:i4>
      </vt:variant>
      <vt:variant>
        <vt:i4>0</vt:i4>
      </vt:variant>
      <vt:variant>
        <vt:i4>5</vt:i4>
      </vt:variant>
      <vt:variant>
        <vt:lpwstr/>
      </vt:variant>
      <vt:variant>
        <vt:lpwstr>_Toc393097490</vt:lpwstr>
      </vt:variant>
      <vt:variant>
        <vt:i4>1114173</vt:i4>
      </vt:variant>
      <vt:variant>
        <vt:i4>314</vt:i4>
      </vt:variant>
      <vt:variant>
        <vt:i4>0</vt:i4>
      </vt:variant>
      <vt:variant>
        <vt:i4>5</vt:i4>
      </vt:variant>
      <vt:variant>
        <vt:lpwstr/>
      </vt:variant>
      <vt:variant>
        <vt:lpwstr>_Toc393097489</vt:lpwstr>
      </vt:variant>
      <vt:variant>
        <vt:i4>1114173</vt:i4>
      </vt:variant>
      <vt:variant>
        <vt:i4>308</vt:i4>
      </vt:variant>
      <vt:variant>
        <vt:i4>0</vt:i4>
      </vt:variant>
      <vt:variant>
        <vt:i4>5</vt:i4>
      </vt:variant>
      <vt:variant>
        <vt:lpwstr/>
      </vt:variant>
      <vt:variant>
        <vt:lpwstr>_Toc393097484</vt:lpwstr>
      </vt:variant>
      <vt:variant>
        <vt:i4>1114173</vt:i4>
      </vt:variant>
      <vt:variant>
        <vt:i4>302</vt:i4>
      </vt:variant>
      <vt:variant>
        <vt:i4>0</vt:i4>
      </vt:variant>
      <vt:variant>
        <vt:i4>5</vt:i4>
      </vt:variant>
      <vt:variant>
        <vt:lpwstr/>
      </vt:variant>
      <vt:variant>
        <vt:lpwstr>_Toc393097483</vt:lpwstr>
      </vt:variant>
      <vt:variant>
        <vt:i4>1114173</vt:i4>
      </vt:variant>
      <vt:variant>
        <vt:i4>296</vt:i4>
      </vt:variant>
      <vt:variant>
        <vt:i4>0</vt:i4>
      </vt:variant>
      <vt:variant>
        <vt:i4>5</vt:i4>
      </vt:variant>
      <vt:variant>
        <vt:lpwstr/>
      </vt:variant>
      <vt:variant>
        <vt:lpwstr>_Toc393097482</vt:lpwstr>
      </vt:variant>
      <vt:variant>
        <vt:i4>1114173</vt:i4>
      </vt:variant>
      <vt:variant>
        <vt:i4>290</vt:i4>
      </vt:variant>
      <vt:variant>
        <vt:i4>0</vt:i4>
      </vt:variant>
      <vt:variant>
        <vt:i4>5</vt:i4>
      </vt:variant>
      <vt:variant>
        <vt:lpwstr/>
      </vt:variant>
      <vt:variant>
        <vt:lpwstr>_Toc393097481</vt:lpwstr>
      </vt:variant>
      <vt:variant>
        <vt:i4>1114173</vt:i4>
      </vt:variant>
      <vt:variant>
        <vt:i4>284</vt:i4>
      </vt:variant>
      <vt:variant>
        <vt:i4>0</vt:i4>
      </vt:variant>
      <vt:variant>
        <vt:i4>5</vt:i4>
      </vt:variant>
      <vt:variant>
        <vt:lpwstr/>
      </vt:variant>
      <vt:variant>
        <vt:lpwstr>_Toc393097480</vt:lpwstr>
      </vt:variant>
      <vt:variant>
        <vt:i4>1966141</vt:i4>
      </vt:variant>
      <vt:variant>
        <vt:i4>278</vt:i4>
      </vt:variant>
      <vt:variant>
        <vt:i4>0</vt:i4>
      </vt:variant>
      <vt:variant>
        <vt:i4>5</vt:i4>
      </vt:variant>
      <vt:variant>
        <vt:lpwstr/>
      </vt:variant>
      <vt:variant>
        <vt:lpwstr>_Toc393097479</vt:lpwstr>
      </vt:variant>
      <vt:variant>
        <vt:i4>1966141</vt:i4>
      </vt:variant>
      <vt:variant>
        <vt:i4>272</vt:i4>
      </vt:variant>
      <vt:variant>
        <vt:i4>0</vt:i4>
      </vt:variant>
      <vt:variant>
        <vt:i4>5</vt:i4>
      </vt:variant>
      <vt:variant>
        <vt:lpwstr/>
      </vt:variant>
      <vt:variant>
        <vt:lpwstr>_Toc393097478</vt:lpwstr>
      </vt:variant>
      <vt:variant>
        <vt:i4>1966141</vt:i4>
      </vt:variant>
      <vt:variant>
        <vt:i4>266</vt:i4>
      </vt:variant>
      <vt:variant>
        <vt:i4>0</vt:i4>
      </vt:variant>
      <vt:variant>
        <vt:i4>5</vt:i4>
      </vt:variant>
      <vt:variant>
        <vt:lpwstr/>
      </vt:variant>
      <vt:variant>
        <vt:lpwstr>_Toc393097477</vt:lpwstr>
      </vt:variant>
      <vt:variant>
        <vt:i4>1966141</vt:i4>
      </vt:variant>
      <vt:variant>
        <vt:i4>260</vt:i4>
      </vt:variant>
      <vt:variant>
        <vt:i4>0</vt:i4>
      </vt:variant>
      <vt:variant>
        <vt:i4>5</vt:i4>
      </vt:variant>
      <vt:variant>
        <vt:lpwstr/>
      </vt:variant>
      <vt:variant>
        <vt:lpwstr>_Toc393097470</vt:lpwstr>
      </vt:variant>
      <vt:variant>
        <vt:i4>2031677</vt:i4>
      </vt:variant>
      <vt:variant>
        <vt:i4>254</vt:i4>
      </vt:variant>
      <vt:variant>
        <vt:i4>0</vt:i4>
      </vt:variant>
      <vt:variant>
        <vt:i4>5</vt:i4>
      </vt:variant>
      <vt:variant>
        <vt:lpwstr/>
      </vt:variant>
      <vt:variant>
        <vt:lpwstr>_Toc393097469</vt:lpwstr>
      </vt:variant>
      <vt:variant>
        <vt:i4>2031677</vt:i4>
      </vt:variant>
      <vt:variant>
        <vt:i4>248</vt:i4>
      </vt:variant>
      <vt:variant>
        <vt:i4>0</vt:i4>
      </vt:variant>
      <vt:variant>
        <vt:i4>5</vt:i4>
      </vt:variant>
      <vt:variant>
        <vt:lpwstr/>
      </vt:variant>
      <vt:variant>
        <vt:lpwstr>_Toc393097468</vt:lpwstr>
      </vt:variant>
      <vt:variant>
        <vt:i4>2031677</vt:i4>
      </vt:variant>
      <vt:variant>
        <vt:i4>242</vt:i4>
      </vt:variant>
      <vt:variant>
        <vt:i4>0</vt:i4>
      </vt:variant>
      <vt:variant>
        <vt:i4>5</vt:i4>
      </vt:variant>
      <vt:variant>
        <vt:lpwstr/>
      </vt:variant>
      <vt:variant>
        <vt:lpwstr>_Toc393097467</vt:lpwstr>
      </vt:variant>
      <vt:variant>
        <vt:i4>2031677</vt:i4>
      </vt:variant>
      <vt:variant>
        <vt:i4>236</vt:i4>
      </vt:variant>
      <vt:variant>
        <vt:i4>0</vt:i4>
      </vt:variant>
      <vt:variant>
        <vt:i4>5</vt:i4>
      </vt:variant>
      <vt:variant>
        <vt:lpwstr/>
      </vt:variant>
      <vt:variant>
        <vt:lpwstr>_Toc393097466</vt:lpwstr>
      </vt:variant>
      <vt:variant>
        <vt:i4>1835069</vt:i4>
      </vt:variant>
      <vt:variant>
        <vt:i4>230</vt:i4>
      </vt:variant>
      <vt:variant>
        <vt:i4>0</vt:i4>
      </vt:variant>
      <vt:variant>
        <vt:i4>5</vt:i4>
      </vt:variant>
      <vt:variant>
        <vt:lpwstr/>
      </vt:variant>
      <vt:variant>
        <vt:lpwstr>_Toc393097457</vt:lpwstr>
      </vt:variant>
      <vt:variant>
        <vt:i4>1835069</vt:i4>
      </vt:variant>
      <vt:variant>
        <vt:i4>224</vt:i4>
      </vt:variant>
      <vt:variant>
        <vt:i4>0</vt:i4>
      </vt:variant>
      <vt:variant>
        <vt:i4>5</vt:i4>
      </vt:variant>
      <vt:variant>
        <vt:lpwstr/>
      </vt:variant>
      <vt:variant>
        <vt:lpwstr>_Toc393097456</vt:lpwstr>
      </vt:variant>
      <vt:variant>
        <vt:i4>1835069</vt:i4>
      </vt:variant>
      <vt:variant>
        <vt:i4>218</vt:i4>
      </vt:variant>
      <vt:variant>
        <vt:i4>0</vt:i4>
      </vt:variant>
      <vt:variant>
        <vt:i4>5</vt:i4>
      </vt:variant>
      <vt:variant>
        <vt:lpwstr/>
      </vt:variant>
      <vt:variant>
        <vt:lpwstr>_Toc393097454</vt:lpwstr>
      </vt:variant>
      <vt:variant>
        <vt:i4>1835069</vt:i4>
      </vt:variant>
      <vt:variant>
        <vt:i4>212</vt:i4>
      </vt:variant>
      <vt:variant>
        <vt:i4>0</vt:i4>
      </vt:variant>
      <vt:variant>
        <vt:i4>5</vt:i4>
      </vt:variant>
      <vt:variant>
        <vt:lpwstr/>
      </vt:variant>
      <vt:variant>
        <vt:lpwstr>_Toc393097453</vt:lpwstr>
      </vt:variant>
      <vt:variant>
        <vt:i4>1835069</vt:i4>
      </vt:variant>
      <vt:variant>
        <vt:i4>206</vt:i4>
      </vt:variant>
      <vt:variant>
        <vt:i4>0</vt:i4>
      </vt:variant>
      <vt:variant>
        <vt:i4>5</vt:i4>
      </vt:variant>
      <vt:variant>
        <vt:lpwstr/>
      </vt:variant>
      <vt:variant>
        <vt:lpwstr>_Toc393097452</vt:lpwstr>
      </vt:variant>
      <vt:variant>
        <vt:i4>1835069</vt:i4>
      </vt:variant>
      <vt:variant>
        <vt:i4>200</vt:i4>
      </vt:variant>
      <vt:variant>
        <vt:i4>0</vt:i4>
      </vt:variant>
      <vt:variant>
        <vt:i4>5</vt:i4>
      </vt:variant>
      <vt:variant>
        <vt:lpwstr/>
      </vt:variant>
      <vt:variant>
        <vt:lpwstr>_Toc393097451</vt:lpwstr>
      </vt:variant>
      <vt:variant>
        <vt:i4>1835069</vt:i4>
      </vt:variant>
      <vt:variant>
        <vt:i4>194</vt:i4>
      </vt:variant>
      <vt:variant>
        <vt:i4>0</vt:i4>
      </vt:variant>
      <vt:variant>
        <vt:i4>5</vt:i4>
      </vt:variant>
      <vt:variant>
        <vt:lpwstr/>
      </vt:variant>
      <vt:variant>
        <vt:lpwstr>_Toc393097450</vt:lpwstr>
      </vt:variant>
      <vt:variant>
        <vt:i4>1900605</vt:i4>
      </vt:variant>
      <vt:variant>
        <vt:i4>188</vt:i4>
      </vt:variant>
      <vt:variant>
        <vt:i4>0</vt:i4>
      </vt:variant>
      <vt:variant>
        <vt:i4>5</vt:i4>
      </vt:variant>
      <vt:variant>
        <vt:lpwstr/>
      </vt:variant>
      <vt:variant>
        <vt:lpwstr>_Toc393097449</vt:lpwstr>
      </vt:variant>
      <vt:variant>
        <vt:i4>1900605</vt:i4>
      </vt:variant>
      <vt:variant>
        <vt:i4>182</vt:i4>
      </vt:variant>
      <vt:variant>
        <vt:i4>0</vt:i4>
      </vt:variant>
      <vt:variant>
        <vt:i4>5</vt:i4>
      </vt:variant>
      <vt:variant>
        <vt:lpwstr/>
      </vt:variant>
      <vt:variant>
        <vt:lpwstr>_Toc393097445</vt:lpwstr>
      </vt:variant>
      <vt:variant>
        <vt:i4>1900605</vt:i4>
      </vt:variant>
      <vt:variant>
        <vt:i4>176</vt:i4>
      </vt:variant>
      <vt:variant>
        <vt:i4>0</vt:i4>
      </vt:variant>
      <vt:variant>
        <vt:i4>5</vt:i4>
      </vt:variant>
      <vt:variant>
        <vt:lpwstr/>
      </vt:variant>
      <vt:variant>
        <vt:lpwstr>_Toc393097442</vt:lpwstr>
      </vt:variant>
      <vt:variant>
        <vt:i4>1900605</vt:i4>
      </vt:variant>
      <vt:variant>
        <vt:i4>170</vt:i4>
      </vt:variant>
      <vt:variant>
        <vt:i4>0</vt:i4>
      </vt:variant>
      <vt:variant>
        <vt:i4>5</vt:i4>
      </vt:variant>
      <vt:variant>
        <vt:lpwstr/>
      </vt:variant>
      <vt:variant>
        <vt:lpwstr>_Toc393097441</vt:lpwstr>
      </vt:variant>
      <vt:variant>
        <vt:i4>1900605</vt:i4>
      </vt:variant>
      <vt:variant>
        <vt:i4>164</vt:i4>
      </vt:variant>
      <vt:variant>
        <vt:i4>0</vt:i4>
      </vt:variant>
      <vt:variant>
        <vt:i4>5</vt:i4>
      </vt:variant>
      <vt:variant>
        <vt:lpwstr/>
      </vt:variant>
      <vt:variant>
        <vt:lpwstr>_Toc393097440</vt:lpwstr>
      </vt:variant>
      <vt:variant>
        <vt:i4>1703997</vt:i4>
      </vt:variant>
      <vt:variant>
        <vt:i4>158</vt:i4>
      </vt:variant>
      <vt:variant>
        <vt:i4>0</vt:i4>
      </vt:variant>
      <vt:variant>
        <vt:i4>5</vt:i4>
      </vt:variant>
      <vt:variant>
        <vt:lpwstr/>
      </vt:variant>
      <vt:variant>
        <vt:lpwstr>_Toc393097438</vt:lpwstr>
      </vt:variant>
      <vt:variant>
        <vt:i4>1703997</vt:i4>
      </vt:variant>
      <vt:variant>
        <vt:i4>152</vt:i4>
      </vt:variant>
      <vt:variant>
        <vt:i4>0</vt:i4>
      </vt:variant>
      <vt:variant>
        <vt:i4>5</vt:i4>
      </vt:variant>
      <vt:variant>
        <vt:lpwstr/>
      </vt:variant>
      <vt:variant>
        <vt:lpwstr>_Toc393097437</vt:lpwstr>
      </vt:variant>
      <vt:variant>
        <vt:i4>1703997</vt:i4>
      </vt:variant>
      <vt:variant>
        <vt:i4>146</vt:i4>
      </vt:variant>
      <vt:variant>
        <vt:i4>0</vt:i4>
      </vt:variant>
      <vt:variant>
        <vt:i4>5</vt:i4>
      </vt:variant>
      <vt:variant>
        <vt:lpwstr/>
      </vt:variant>
      <vt:variant>
        <vt:lpwstr>_Toc393097436</vt:lpwstr>
      </vt:variant>
      <vt:variant>
        <vt:i4>1703997</vt:i4>
      </vt:variant>
      <vt:variant>
        <vt:i4>140</vt:i4>
      </vt:variant>
      <vt:variant>
        <vt:i4>0</vt:i4>
      </vt:variant>
      <vt:variant>
        <vt:i4>5</vt:i4>
      </vt:variant>
      <vt:variant>
        <vt:lpwstr/>
      </vt:variant>
      <vt:variant>
        <vt:lpwstr>_Toc393097434</vt:lpwstr>
      </vt:variant>
      <vt:variant>
        <vt:i4>1703997</vt:i4>
      </vt:variant>
      <vt:variant>
        <vt:i4>134</vt:i4>
      </vt:variant>
      <vt:variant>
        <vt:i4>0</vt:i4>
      </vt:variant>
      <vt:variant>
        <vt:i4>5</vt:i4>
      </vt:variant>
      <vt:variant>
        <vt:lpwstr/>
      </vt:variant>
      <vt:variant>
        <vt:lpwstr>_Toc393097433</vt:lpwstr>
      </vt:variant>
      <vt:variant>
        <vt:i4>1703997</vt:i4>
      </vt:variant>
      <vt:variant>
        <vt:i4>128</vt:i4>
      </vt:variant>
      <vt:variant>
        <vt:i4>0</vt:i4>
      </vt:variant>
      <vt:variant>
        <vt:i4>5</vt:i4>
      </vt:variant>
      <vt:variant>
        <vt:lpwstr/>
      </vt:variant>
      <vt:variant>
        <vt:lpwstr>_Toc393097432</vt:lpwstr>
      </vt:variant>
      <vt:variant>
        <vt:i4>1703997</vt:i4>
      </vt:variant>
      <vt:variant>
        <vt:i4>122</vt:i4>
      </vt:variant>
      <vt:variant>
        <vt:i4>0</vt:i4>
      </vt:variant>
      <vt:variant>
        <vt:i4>5</vt:i4>
      </vt:variant>
      <vt:variant>
        <vt:lpwstr/>
      </vt:variant>
      <vt:variant>
        <vt:lpwstr>_Toc393097431</vt:lpwstr>
      </vt:variant>
      <vt:variant>
        <vt:i4>1703997</vt:i4>
      </vt:variant>
      <vt:variant>
        <vt:i4>116</vt:i4>
      </vt:variant>
      <vt:variant>
        <vt:i4>0</vt:i4>
      </vt:variant>
      <vt:variant>
        <vt:i4>5</vt:i4>
      </vt:variant>
      <vt:variant>
        <vt:lpwstr/>
      </vt:variant>
      <vt:variant>
        <vt:lpwstr>_Toc393097430</vt:lpwstr>
      </vt:variant>
      <vt:variant>
        <vt:i4>1769533</vt:i4>
      </vt:variant>
      <vt:variant>
        <vt:i4>110</vt:i4>
      </vt:variant>
      <vt:variant>
        <vt:i4>0</vt:i4>
      </vt:variant>
      <vt:variant>
        <vt:i4>5</vt:i4>
      </vt:variant>
      <vt:variant>
        <vt:lpwstr/>
      </vt:variant>
      <vt:variant>
        <vt:lpwstr>_Toc393097428</vt:lpwstr>
      </vt:variant>
      <vt:variant>
        <vt:i4>1769533</vt:i4>
      </vt:variant>
      <vt:variant>
        <vt:i4>104</vt:i4>
      </vt:variant>
      <vt:variant>
        <vt:i4>0</vt:i4>
      </vt:variant>
      <vt:variant>
        <vt:i4>5</vt:i4>
      </vt:variant>
      <vt:variant>
        <vt:lpwstr/>
      </vt:variant>
      <vt:variant>
        <vt:lpwstr>_Toc393097427</vt:lpwstr>
      </vt:variant>
      <vt:variant>
        <vt:i4>1769533</vt:i4>
      </vt:variant>
      <vt:variant>
        <vt:i4>98</vt:i4>
      </vt:variant>
      <vt:variant>
        <vt:i4>0</vt:i4>
      </vt:variant>
      <vt:variant>
        <vt:i4>5</vt:i4>
      </vt:variant>
      <vt:variant>
        <vt:lpwstr/>
      </vt:variant>
      <vt:variant>
        <vt:lpwstr>_Toc393097426</vt:lpwstr>
      </vt:variant>
      <vt:variant>
        <vt:i4>1769533</vt:i4>
      </vt:variant>
      <vt:variant>
        <vt:i4>92</vt:i4>
      </vt:variant>
      <vt:variant>
        <vt:i4>0</vt:i4>
      </vt:variant>
      <vt:variant>
        <vt:i4>5</vt:i4>
      </vt:variant>
      <vt:variant>
        <vt:lpwstr/>
      </vt:variant>
      <vt:variant>
        <vt:lpwstr>_Toc393097425</vt:lpwstr>
      </vt:variant>
      <vt:variant>
        <vt:i4>1769533</vt:i4>
      </vt:variant>
      <vt:variant>
        <vt:i4>86</vt:i4>
      </vt:variant>
      <vt:variant>
        <vt:i4>0</vt:i4>
      </vt:variant>
      <vt:variant>
        <vt:i4>5</vt:i4>
      </vt:variant>
      <vt:variant>
        <vt:lpwstr/>
      </vt:variant>
      <vt:variant>
        <vt:lpwstr>_Toc393097424</vt:lpwstr>
      </vt:variant>
      <vt:variant>
        <vt:i4>1572925</vt:i4>
      </vt:variant>
      <vt:variant>
        <vt:i4>80</vt:i4>
      </vt:variant>
      <vt:variant>
        <vt:i4>0</vt:i4>
      </vt:variant>
      <vt:variant>
        <vt:i4>5</vt:i4>
      </vt:variant>
      <vt:variant>
        <vt:lpwstr/>
      </vt:variant>
      <vt:variant>
        <vt:lpwstr>_Toc393097418</vt:lpwstr>
      </vt:variant>
      <vt:variant>
        <vt:i4>1572925</vt:i4>
      </vt:variant>
      <vt:variant>
        <vt:i4>74</vt:i4>
      </vt:variant>
      <vt:variant>
        <vt:i4>0</vt:i4>
      </vt:variant>
      <vt:variant>
        <vt:i4>5</vt:i4>
      </vt:variant>
      <vt:variant>
        <vt:lpwstr/>
      </vt:variant>
      <vt:variant>
        <vt:lpwstr>_Toc393097417</vt:lpwstr>
      </vt:variant>
      <vt:variant>
        <vt:i4>1572925</vt:i4>
      </vt:variant>
      <vt:variant>
        <vt:i4>68</vt:i4>
      </vt:variant>
      <vt:variant>
        <vt:i4>0</vt:i4>
      </vt:variant>
      <vt:variant>
        <vt:i4>5</vt:i4>
      </vt:variant>
      <vt:variant>
        <vt:lpwstr/>
      </vt:variant>
      <vt:variant>
        <vt:lpwstr>_Toc393097416</vt:lpwstr>
      </vt:variant>
      <vt:variant>
        <vt:i4>1572925</vt:i4>
      </vt:variant>
      <vt:variant>
        <vt:i4>62</vt:i4>
      </vt:variant>
      <vt:variant>
        <vt:i4>0</vt:i4>
      </vt:variant>
      <vt:variant>
        <vt:i4>5</vt:i4>
      </vt:variant>
      <vt:variant>
        <vt:lpwstr/>
      </vt:variant>
      <vt:variant>
        <vt:lpwstr>_Toc393097415</vt:lpwstr>
      </vt:variant>
      <vt:variant>
        <vt:i4>1572925</vt:i4>
      </vt:variant>
      <vt:variant>
        <vt:i4>56</vt:i4>
      </vt:variant>
      <vt:variant>
        <vt:i4>0</vt:i4>
      </vt:variant>
      <vt:variant>
        <vt:i4>5</vt:i4>
      </vt:variant>
      <vt:variant>
        <vt:lpwstr/>
      </vt:variant>
      <vt:variant>
        <vt:lpwstr>_Toc393097410</vt:lpwstr>
      </vt:variant>
      <vt:variant>
        <vt:i4>1638461</vt:i4>
      </vt:variant>
      <vt:variant>
        <vt:i4>50</vt:i4>
      </vt:variant>
      <vt:variant>
        <vt:i4>0</vt:i4>
      </vt:variant>
      <vt:variant>
        <vt:i4>5</vt:i4>
      </vt:variant>
      <vt:variant>
        <vt:lpwstr/>
      </vt:variant>
      <vt:variant>
        <vt:lpwstr>_Toc393097409</vt:lpwstr>
      </vt:variant>
      <vt:variant>
        <vt:i4>1638461</vt:i4>
      </vt:variant>
      <vt:variant>
        <vt:i4>44</vt:i4>
      </vt:variant>
      <vt:variant>
        <vt:i4>0</vt:i4>
      </vt:variant>
      <vt:variant>
        <vt:i4>5</vt:i4>
      </vt:variant>
      <vt:variant>
        <vt:lpwstr/>
      </vt:variant>
      <vt:variant>
        <vt:lpwstr>_Toc393097408</vt:lpwstr>
      </vt:variant>
      <vt:variant>
        <vt:i4>1638461</vt:i4>
      </vt:variant>
      <vt:variant>
        <vt:i4>38</vt:i4>
      </vt:variant>
      <vt:variant>
        <vt:i4>0</vt:i4>
      </vt:variant>
      <vt:variant>
        <vt:i4>5</vt:i4>
      </vt:variant>
      <vt:variant>
        <vt:lpwstr/>
      </vt:variant>
      <vt:variant>
        <vt:lpwstr>_Toc393097406</vt:lpwstr>
      </vt:variant>
      <vt:variant>
        <vt:i4>1638461</vt:i4>
      </vt:variant>
      <vt:variant>
        <vt:i4>32</vt:i4>
      </vt:variant>
      <vt:variant>
        <vt:i4>0</vt:i4>
      </vt:variant>
      <vt:variant>
        <vt:i4>5</vt:i4>
      </vt:variant>
      <vt:variant>
        <vt:lpwstr/>
      </vt:variant>
      <vt:variant>
        <vt:lpwstr>_Toc393097405</vt:lpwstr>
      </vt:variant>
      <vt:variant>
        <vt:i4>1638461</vt:i4>
      </vt:variant>
      <vt:variant>
        <vt:i4>26</vt:i4>
      </vt:variant>
      <vt:variant>
        <vt:i4>0</vt:i4>
      </vt:variant>
      <vt:variant>
        <vt:i4>5</vt:i4>
      </vt:variant>
      <vt:variant>
        <vt:lpwstr/>
      </vt:variant>
      <vt:variant>
        <vt:lpwstr>_Toc393097404</vt:lpwstr>
      </vt:variant>
      <vt:variant>
        <vt:i4>1638461</vt:i4>
      </vt:variant>
      <vt:variant>
        <vt:i4>20</vt:i4>
      </vt:variant>
      <vt:variant>
        <vt:i4>0</vt:i4>
      </vt:variant>
      <vt:variant>
        <vt:i4>5</vt:i4>
      </vt:variant>
      <vt:variant>
        <vt:lpwstr/>
      </vt:variant>
      <vt:variant>
        <vt:lpwstr>_Toc393097403</vt:lpwstr>
      </vt:variant>
      <vt:variant>
        <vt:i4>1638461</vt:i4>
      </vt:variant>
      <vt:variant>
        <vt:i4>14</vt:i4>
      </vt:variant>
      <vt:variant>
        <vt:i4>0</vt:i4>
      </vt:variant>
      <vt:variant>
        <vt:i4>5</vt:i4>
      </vt:variant>
      <vt:variant>
        <vt:lpwstr/>
      </vt:variant>
      <vt:variant>
        <vt:lpwstr>_Toc393097402</vt:lpwstr>
      </vt:variant>
      <vt:variant>
        <vt:i4>1638461</vt:i4>
      </vt:variant>
      <vt:variant>
        <vt:i4>8</vt:i4>
      </vt:variant>
      <vt:variant>
        <vt:i4>0</vt:i4>
      </vt:variant>
      <vt:variant>
        <vt:i4>5</vt:i4>
      </vt:variant>
      <vt:variant>
        <vt:lpwstr/>
      </vt:variant>
      <vt:variant>
        <vt:lpwstr>_Toc393097401</vt:lpwstr>
      </vt:variant>
      <vt:variant>
        <vt:i4>1638461</vt:i4>
      </vt:variant>
      <vt:variant>
        <vt:i4>2</vt:i4>
      </vt:variant>
      <vt:variant>
        <vt:i4>0</vt:i4>
      </vt:variant>
      <vt:variant>
        <vt:i4>5</vt:i4>
      </vt:variant>
      <vt:variant>
        <vt:lpwstr/>
      </vt:variant>
      <vt:variant>
        <vt:lpwstr>_Toc393097400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Hidalgo Serrano</dc:creator>
  <cp:lastModifiedBy> </cp:lastModifiedBy>
  <cp:revision>2</cp:revision>
  <cp:lastPrinted>2014-09-15T10:40:00Z</cp:lastPrinted>
  <dcterms:created xsi:type="dcterms:W3CDTF">2016-12-16T12:47:00Z</dcterms:created>
  <dcterms:modified xsi:type="dcterms:W3CDTF">2016-12-16T12:47:00Z</dcterms:modified>
</cp:coreProperties>
</file>